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kern w:val="0"/>
          <w:sz w:val="32"/>
          <w:lang w:eastAsia="it-IT"/>
          <w14:ligatures w14:val="none"/>
        </w:rPr>
      </w:pPr>
      <w:r>
        <w:rPr/>
        <w:drawing>
          <wp:inline distT="0" distB="0" distL="0" distR="0">
            <wp:extent cx="552450" cy="619125"/>
            <wp:effectExtent l="0" t="0" r="0" b="0"/>
            <wp:docPr id="1" name="Immagine 1" descr="Immagine che contiene schizzo, disegno, clipart, Line 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chizzo, disegno, clipart, Line art&#10;&#10;Il contenuto generato dall'IA potrebbe non essere corretto."/>
                    <pic:cNvPicPr>
                      <a:picLocks noChangeAspect="1" noChangeArrowheads="1"/>
                    </pic:cNvPicPr>
                  </pic:nvPicPr>
                  <pic:blipFill>
                    <a:blip r:embed="rId2"/>
                    <a:stretch>
                      <a:fillRect/>
                    </a:stretch>
                  </pic:blipFill>
                  <pic:spPr bwMode="auto">
                    <a:xfrm>
                      <a:off x="0" y="0"/>
                      <a:ext cx="552450" cy="619125"/>
                    </a:xfrm>
                    <a:prstGeom prst="rect">
                      <a:avLst/>
                    </a:prstGeom>
                    <a:noFill/>
                  </pic:spPr>
                </pic:pic>
              </a:graphicData>
            </a:graphic>
          </wp:inline>
        </w:drawing>
      </w:r>
    </w:p>
    <w:p>
      <w:pPr>
        <w:pStyle w:val="Normal"/>
        <w:keepNext w:val="true"/>
        <w:widowControl w:val="false"/>
        <w:numPr>
          <w:ilvl w:val="0"/>
          <w:numId w:val="0"/>
        </w:numPr>
        <w:overflowPunct w:val="true"/>
        <w:spacing w:lineRule="auto" w:line="240" w:before="0" w:after="0"/>
        <w:jc w:val="center"/>
        <w:textAlignment w:val="baseline"/>
        <w:outlineLvl w:val="0"/>
        <w:rPr>
          <w:rFonts w:ascii="Times New Roman" w:hAnsi="Times New Roman" w:eastAsia="Times New Roman" w:cs="Times New Roman"/>
          <w:b/>
          <w:kern w:val="0"/>
          <w:sz w:val="28"/>
          <w:szCs w:val="20"/>
          <w:u w:val="single"/>
          <w:lang w:eastAsia="it-IT"/>
          <w14:ligatures w14:val="none"/>
        </w:rPr>
      </w:pPr>
      <w:r>
        <w:rPr>
          <w:rFonts w:eastAsia="Times New Roman" w:cs="Times New Roman" w:ascii="Times New Roman" w:hAnsi="Times New Roman"/>
          <w:b/>
          <w:kern w:val="0"/>
          <w:sz w:val="28"/>
          <w:szCs w:val="20"/>
          <w:u w:val="single"/>
          <w:lang w:eastAsia="it-IT"/>
          <w14:ligatures w14:val="none"/>
        </w:rPr>
      </w:r>
    </w:p>
    <w:p>
      <w:pPr>
        <w:pStyle w:val="Normal"/>
        <w:spacing w:before="0" w:after="0"/>
        <w:jc w:val="center"/>
        <w:rPr>
          <w:rFonts w:ascii="Times New Roman" w:hAnsi="Times New Roman" w:eastAsia="Times New Roman" w:cs="Times New Roman"/>
          <w:b/>
          <w:kern w:val="0"/>
          <w:sz w:val="28"/>
          <w:lang w:eastAsia="it-IT"/>
          <w14:ligatures w14:val="none"/>
        </w:rPr>
      </w:pPr>
      <w:r>
        <w:rPr>
          <w:rFonts w:eastAsia="Times New Roman" w:cs="Times New Roman" w:ascii="Times New Roman" w:hAnsi="Times New Roman"/>
          <w:b/>
          <w:kern w:val="0"/>
          <w:sz w:val="28"/>
          <w:lang w:eastAsia="it-IT"/>
          <w14:ligatures w14:val="none"/>
        </w:rPr>
      </w:r>
    </w:p>
    <w:p>
      <w:pPr>
        <w:pStyle w:val="BodyText"/>
        <w:overflowPunct w:val="true"/>
        <w:spacing w:lineRule="auto" w:line="276"/>
        <w:ind w:start="228" w:end="-10"/>
        <w:jc w:val="center"/>
        <w:rPr>
          <w:rFonts w:ascii="Times New Roman" w:hAnsi="Times New Roman" w:cs="Times New Roman"/>
          <w:b/>
          <w:bCs/>
          <w:color w:val="1A181F"/>
          <w:w w:val="105"/>
          <w:sz w:val="24"/>
          <w:szCs w:val="24"/>
        </w:rPr>
      </w:pPr>
      <w:r>
        <w:rPr>
          <w:rFonts w:cs="Times New Roman" w:ascii="Times New Roman" w:hAnsi="Times New Roman"/>
          <w:b/>
          <w:bCs/>
          <w:color w:val="1A181F"/>
          <w:w w:val="105"/>
          <w:sz w:val="24"/>
          <w:szCs w:val="24"/>
        </w:rPr>
        <w:t>Convenzione</w:t>
      </w:r>
      <w:r>
        <w:rPr>
          <w:rFonts w:cs="Times New Roman" w:ascii="Times New Roman" w:hAnsi="Times New Roman"/>
          <w:b/>
          <w:bCs/>
          <w:color w:val="1A181F"/>
          <w:spacing w:val="34"/>
          <w:w w:val="105"/>
          <w:sz w:val="24"/>
          <w:szCs w:val="24"/>
        </w:rPr>
        <w:t xml:space="preserve"> </w:t>
      </w:r>
      <w:r>
        <w:rPr>
          <w:rFonts w:cs="Times New Roman" w:ascii="Times New Roman" w:hAnsi="Times New Roman"/>
          <w:b/>
          <w:bCs/>
          <w:color w:val="1A181F"/>
          <w:w w:val="105"/>
          <w:sz w:val="24"/>
          <w:szCs w:val="24"/>
        </w:rPr>
        <w:t>per</w:t>
      </w:r>
      <w:r>
        <w:rPr>
          <w:rFonts w:cs="Times New Roman" w:ascii="Times New Roman" w:hAnsi="Times New Roman"/>
          <w:b/>
          <w:bCs/>
          <w:color w:val="1A181F"/>
          <w:spacing w:val="14"/>
          <w:w w:val="105"/>
          <w:sz w:val="24"/>
          <w:szCs w:val="24"/>
        </w:rPr>
        <w:t xml:space="preserve"> </w:t>
      </w:r>
      <w:r>
        <w:rPr>
          <w:rFonts w:cs="Times New Roman" w:ascii="Times New Roman" w:hAnsi="Times New Roman"/>
          <w:b/>
          <w:bCs/>
          <w:color w:val="1A181F"/>
          <w:w w:val="105"/>
          <w:sz w:val="24"/>
          <w:szCs w:val="24"/>
        </w:rPr>
        <w:t>lo</w:t>
      </w:r>
      <w:r>
        <w:rPr>
          <w:rFonts w:cs="Times New Roman" w:ascii="Times New Roman" w:hAnsi="Times New Roman"/>
          <w:b/>
          <w:bCs/>
          <w:color w:val="1A181F"/>
          <w:spacing w:val="11"/>
          <w:w w:val="105"/>
          <w:sz w:val="24"/>
          <w:szCs w:val="24"/>
        </w:rPr>
        <w:t xml:space="preserve"> </w:t>
      </w:r>
      <w:r>
        <w:rPr>
          <w:rFonts w:cs="Times New Roman" w:ascii="Times New Roman" w:hAnsi="Times New Roman"/>
          <w:b/>
          <w:bCs/>
          <w:color w:val="1A181F"/>
          <w:w w:val="105"/>
          <w:sz w:val="24"/>
          <w:szCs w:val="24"/>
        </w:rPr>
        <w:t>svolgimento</w:t>
      </w:r>
      <w:r>
        <w:rPr>
          <w:rFonts w:cs="Times New Roman" w:ascii="Times New Roman" w:hAnsi="Times New Roman"/>
          <w:b/>
          <w:bCs/>
          <w:color w:val="1A181F"/>
          <w:spacing w:val="37"/>
          <w:w w:val="105"/>
          <w:sz w:val="24"/>
          <w:szCs w:val="24"/>
        </w:rPr>
        <w:t xml:space="preserve"> </w:t>
      </w:r>
      <w:r>
        <w:rPr>
          <w:rFonts w:cs="Times New Roman" w:ascii="Times New Roman" w:hAnsi="Times New Roman"/>
          <w:b/>
          <w:bCs/>
          <w:color w:val="1A181F"/>
          <w:w w:val="105"/>
          <w:sz w:val="24"/>
          <w:szCs w:val="24"/>
        </w:rPr>
        <w:t>del lavoro</w:t>
      </w:r>
      <w:r>
        <w:rPr>
          <w:rFonts w:cs="Times New Roman" w:ascii="Times New Roman" w:hAnsi="Times New Roman"/>
          <w:b/>
          <w:bCs/>
          <w:color w:val="1A181F"/>
          <w:spacing w:val="24"/>
          <w:w w:val="105"/>
          <w:sz w:val="24"/>
          <w:szCs w:val="24"/>
        </w:rPr>
        <w:t xml:space="preserve"> </w:t>
      </w:r>
      <w:r>
        <w:rPr>
          <w:rFonts w:cs="Times New Roman" w:ascii="Times New Roman" w:hAnsi="Times New Roman"/>
          <w:b/>
          <w:bCs/>
          <w:color w:val="1A181F"/>
          <w:w w:val="105"/>
          <w:sz w:val="24"/>
          <w:szCs w:val="24"/>
        </w:rPr>
        <w:t>di</w:t>
      </w:r>
      <w:r>
        <w:rPr>
          <w:rFonts w:cs="Times New Roman" w:ascii="Times New Roman" w:hAnsi="Times New Roman"/>
          <w:b/>
          <w:bCs/>
          <w:color w:val="1A181F"/>
          <w:spacing w:val="5"/>
          <w:w w:val="105"/>
          <w:sz w:val="24"/>
          <w:szCs w:val="24"/>
        </w:rPr>
        <w:t xml:space="preserve"> </w:t>
      </w:r>
      <w:r>
        <w:rPr>
          <w:rFonts w:cs="Times New Roman" w:ascii="Times New Roman" w:hAnsi="Times New Roman"/>
          <w:b/>
          <w:bCs/>
          <w:color w:val="1A181F"/>
          <w:w w:val="105"/>
          <w:sz w:val="24"/>
          <w:szCs w:val="24"/>
        </w:rPr>
        <w:t>pubblica</w:t>
      </w:r>
      <w:r>
        <w:rPr>
          <w:rFonts w:cs="Times New Roman" w:ascii="Times New Roman" w:hAnsi="Times New Roman"/>
          <w:b/>
          <w:bCs/>
          <w:color w:val="1A181F"/>
          <w:spacing w:val="20"/>
          <w:w w:val="105"/>
          <w:sz w:val="24"/>
          <w:szCs w:val="24"/>
        </w:rPr>
        <w:t xml:space="preserve"> </w:t>
      </w:r>
      <w:r>
        <w:rPr>
          <w:rFonts w:cs="Times New Roman" w:ascii="Times New Roman" w:hAnsi="Times New Roman"/>
          <w:b/>
          <w:bCs/>
          <w:color w:val="1A181F"/>
          <w:w w:val="105"/>
          <w:sz w:val="24"/>
          <w:szCs w:val="24"/>
        </w:rPr>
        <w:t>utilità</w:t>
      </w:r>
      <w:r>
        <w:rPr>
          <w:rFonts w:cs="Times New Roman" w:ascii="Times New Roman" w:hAnsi="Times New Roman"/>
          <w:b/>
          <w:bCs/>
          <w:color w:val="1A181F"/>
          <w:spacing w:val="15"/>
          <w:w w:val="105"/>
          <w:sz w:val="24"/>
          <w:szCs w:val="24"/>
        </w:rPr>
        <w:t xml:space="preserve"> </w:t>
      </w:r>
      <w:r>
        <w:rPr>
          <w:rFonts w:cs="Times New Roman" w:ascii="Times New Roman" w:hAnsi="Times New Roman"/>
          <w:b/>
          <w:bCs/>
          <w:color w:val="1A181F"/>
          <w:w w:val="105"/>
          <w:sz w:val="24"/>
          <w:szCs w:val="24"/>
        </w:rPr>
        <w:t>ai</w:t>
      </w:r>
      <w:r>
        <w:rPr>
          <w:rFonts w:cs="Times New Roman" w:ascii="Times New Roman" w:hAnsi="Times New Roman"/>
          <w:b/>
          <w:bCs/>
          <w:color w:val="1A181F"/>
          <w:spacing w:val="16"/>
          <w:w w:val="105"/>
          <w:sz w:val="24"/>
          <w:szCs w:val="24"/>
        </w:rPr>
        <w:t xml:space="preserve"> </w:t>
      </w:r>
      <w:r>
        <w:rPr>
          <w:rFonts w:cs="Times New Roman" w:ascii="Times New Roman" w:hAnsi="Times New Roman"/>
          <w:b/>
          <w:bCs/>
          <w:color w:val="1A181F"/>
          <w:w w:val="105"/>
          <w:sz w:val="24"/>
          <w:szCs w:val="24"/>
        </w:rPr>
        <w:t>sensi</w:t>
      </w:r>
      <w:r>
        <w:rPr>
          <w:rFonts w:cs="Times New Roman" w:ascii="Times New Roman" w:hAnsi="Times New Roman"/>
          <w:b/>
          <w:bCs/>
          <w:color w:val="1A181F"/>
          <w:spacing w:val="18"/>
          <w:w w:val="105"/>
          <w:sz w:val="24"/>
          <w:szCs w:val="24"/>
        </w:rPr>
        <w:t xml:space="preserve"> </w:t>
      </w:r>
      <w:r>
        <w:rPr>
          <w:rFonts w:cs="Times New Roman" w:ascii="Times New Roman" w:hAnsi="Times New Roman"/>
          <w:b/>
          <w:bCs/>
          <w:color w:val="1A181F"/>
          <w:w w:val="105"/>
          <w:sz w:val="24"/>
          <w:szCs w:val="24"/>
        </w:rPr>
        <w:t>dell’art. 56-</w:t>
      </w:r>
      <w:r>
        <w:rPr>
          <w:rFonts w:cs="Times New Roman" w:ascii="Times New Roman" w:hAnsi="Times New Roman"/>
          <w:b/>
          <w:bCs/>
          <w:i/>
          <w:iCs/>
          <w:color w:val="1A181F"/>
          <w:w w:val="105"/>
          <w:sz w:val="24"/>
          <w:szCs w:val="24"/>
        </w:rPr>
        <w:t>bis</w:t>
      </w:r>
      <w:r>
        <w:rPr>
          <w:rFonts w:cs="Times New Roman" w:ascii="Times New Roman" w:hAnsi="Times New Roman"/>
          <w:b/>
          <w:bCs/>
          <w:color w:val="1A181F"/>
          <w:w w:val="105"/>
          <w:sz w:val="24"/>
          <w:szCs w:val="24"/>
        </w:rPr>
        <w:t xml:space="preserve"> della legge 24 novembre 1981, n. 689 </w:t>
      </w:r>
    </w:p>
    <w:p>
      <w:pPr>
        <w:pStyle w:val="Heading1"/>
        <w:overflowPunct w:val="true"/>
        <w:ind w:end="-10"/>
        <w:jc w:val="center"/>
        <w:rPr>
          <w:rFonts w:ascii="Times New Roman" w:hAnsi="Times New Roman" w:cs="Times New Roman"/>
          <w:color w:val="1A181F"/>
          <w:w w:val="105"/>
          <w:sz w:val="24"/>
          <w:szCs w:val="24"/>
        </w:rPr>
      </w:pPr>
      <w:r>
        <w:rPr>
          <w:rFonts w:cs="Times New Roman" w:ascii="Times New Roman" w:hAnsi="Times New Roman"/>
          <w:color w:val="1A181F"/>
          <w:w w:val="105"/>
          <w:sz w:val="24"/>
          <w:szCs w:val="24"/>
        </w:rPr>
        <w:t>PREMESSO</w:t>
      </w:r>
    </w:p>
    <w:p>
      <w:pPr>
        <w:pStyle w:val="Normal"/>
        <w:rPr>
          <w:rFonts w:ascii="Times New Roman" w:hAnsi="Times New Roman" w:cs="Times New Roman"/>
        </w:rPr>
      </w:pPr>
      <w:r>
        <w:rPr>
          <w:rFonts w:cs="Times New Roman" w:ascii="Times New Roman" w:hAnsi="Times New Roman"/>
        </w:rPr>
      </w:r>
    </w:p>
    <w:p>
      <w:pPr>
        <w:pStyle w:val="ListParagraph"/>
        <w:numPr>
          <w:ilvl w:val="0"/>
          <w:numId w:val="1"/>
        </w:numPr>
        <w:jc w:val="both"/>
        <w:rPr>
          <w:rFonts w:ascii="Times New Roman" w:hAnsi="Times New Roman" w:cs="Times New Roman"/>
        </w:rPr>
      </w:pPr>
      <w:r>
        <w:rPr>
          <w:rFonts w:cs="Times New Roman" w:ascii="Times New Roman" w:hAnsi="Times New Roman"/>
        </w:rPr>
        <w:t>che nei casi previsti dall’art. 53 della legge 24 novembre 1981, n. 689, con il consenso dell’imputato, il Giudice può sostituire la pena detentiva, determinata entro il limite di tre anni, con il lavoro di pubblica utilità di cui all’art. 56-bis;</w:t>
      </w:r>
    </w:p>
    <w:p>
      <w:pPr>
        <w:pStyle w:val="Normal"/>
        <w:ind w:start="284"/>
        <w:jc w:val="both"/>
        <w:rPr>
          <w:rFonts w:ascii="Times New Roman" w:hAnsi="Times New Roman" w:cs="Times New Roman"/>
        </w:rPr>
      </w:pPr>
      <w:r>
        <w:rPr>
          <w:rFonts w:cs="Times New Roman" w:ascii="Times New Roman" w:hAnsi="Times New Roman"/>
        </w:rPr>
      </w:r>
    </w:p>
    <w:p>
      <w:pPr>
        <w:pStyle w:val="ListParagraph"/>
        <w:numPr>
          <w:ilvl w:val="0"/>
          <w:numId w:val="1"/>
        </w:numPr>
        <w:jc w:val="both"/>
        <w:rPr>
          <w:rFonts w:ascii="Times New Roman" w:hAnsi="Times New Roman" w:cs="Times New Roman"/>
        </w:rPr>
      </w:pPr>
      <w:r>
        <w:rPr>
          <w:rFonts w:cs="Times New Roman" w:ascii="Times New Roman" w:hAnsi="Times New Roman"/>
        </w:rPr>
        <w:t>che ai sensi dell’art. 56-</w:t>
      </w:r>
      <w:r>
        <w:rPr>
          <w:rFonts w:cs="Times New Roman" w:ascii="Times New Roman" w:hAnsi="Times New Roman"/>
          <w:i/>
          <w:iCs/>
        </w:rPr>
        <w:t>bis</w:t>
      </w:r>
      <w:r>
        <w:rPr>
          <w:rFonts w:cs="Times New Roman" w:ascii="Times New Roman" w:hAnsi="Times New Roman"/>
        </w:rPr>
        <w:t xml:space="preserve"> della legge 24 novembre 1981, n. 689, dell’art. 1 D.M. 27/7/2023, il lavoro di pubblica utilità consiste nella prestazione di attività non retribuita in favore della collettività da svolgere presso lo Stato, le regioni, le province, le città metropolitane, i comuni, le aziende sanitarie o altri soggetti pubblici, nonché presso enti o organizzazioni privati, senza scopo di lucro, anche internazionali ma attivi in Italia, di assistenza sociale e volontariato;</w:t>
      </w:r>
    </w:p>
    <w:p>
      <w:pPr>
        <w:pStyle w:val="Normal"/>
        <w:ind w:start="284"/>
        <w:jc w:val="both"/>
        <w:rPr>
          <w:rFonts w:ascii="Times New Roman" w:hAnsi="Times New Roman" w:cs="Times New Roman"/>
        </w:rPr>
      </w:pPr>
      <w:r>
        <w:rPr>
          <w:rFonts w:cs="Times New Roman" w:ascii="Times New Roman" w:hAnsi="Times New Roman"/>
        </w:rPr>
      </w:r>
    </w:p>
    <w:p>
      <w:pPr>
        <w:pStyle w:val="ListParagraph"/>
        <w:numPr>
          <w:ilvl w:val="0"/>
          <w:numId w:val="1"/>
        </w:numPr>
        <w:jc w:val="both"/>
        <w:rPr>
          <w:rFonts w:ascii="Times New Roman" w:hAnsi="Times New Roman" w:cs="Times New Roman"/>
        </w:rPr>
      </w:pPr>
      <w:r>
        <w:rPr>
          <w:rFonts w:cs="Times New Roman" w:ascii="Times New Roman" w:hAnsi="Times New Roman"/>
        </w:rPr>
        <w:t>che ai sensi dell’art. 2, comma 1 del D.M. 27 luglio 2023, l’attività non retribuita in favore della collettività è svolta sulla base di convenzioni da stipulare con il Ministero della Giustizia o, su delega di quest’ultimo e nel rispetto del modello di convenzione allegato alla delega, con il Presidente del Tribunale nel cui circondario sono presenti le amministrazioni, gli enti o le organizzazioni indicati nell’art. 1, comma 1, del citato decreto ministeriale;</w:t>
      </w:r>
    </w:p>
    <w:p>
      <w:pPr>
        <w:pStyle w:val="Normal"/>
        <w:ind w:start="284"/>
        <w:jc w:val="both"/>
        <w:rPr>
          <w:rFonts w:ascii="Times New Roman" w:hAnsi="Times New Roman" w:cs="Times New Roman"/>
        </w:rPr>
      </w:pPr>
      <w:r>
        <w:rPr>
          <w:rFonts w:cs="Times New Roman" w:ascii="Times New Roman" w:hAnsi="Times New Roman"/>
        </w:rPr>
      </w:r>
    </w:p>
    <w:p>
      <w:pPr>
        <w:pStyle w:val="BodyText"/>
        <w:numPr>
          <w:ilvl w:val="0"/>
          <w:numId w:val="1"/>
        </w:numPr>
        <w:overflowPunct w:val="true"/>
        <w:spacing w:lineRule="auto" w:line="276"/>
        <w:ind w:hanging="360" w:start="644" w:end="-11"/>
        <w:jc w:val="both"/>
        <w:rPr>
          <w:rFonts w:ascii="Times New Roman" w:hAnsi="Times New Roman" w:cs="Times New Roman"/>
          <w:w w:val="105"/>
          <w:sz w:val="24"/>
          <w:szCs w:val="24"/>
        </w:rPr>
      </w:pPr>
      <w:r>
        <w:rPr>
          <w:rFonts w:cs="Times New Roman" w:ascii="Times New Roman" w:hAnsi="Times New Roman"/>
          <w:color w:val="1A181F"/>
          <w:w w:val="105"/>
          <w:sz w:val="24"/>
          <w:szCs w:val="24"/>
        </w:rPr>
        <w:t>che</w:t>
      </w:r>
      <w:r>
        <w:rPr>
          <w:rFonts w:cs="Times New Roman" w:ascii="Times New Roman" w:hAnsi="Times New Roman"/>
          <w:color w:val="1A181F"/>
          <w:spacing w:val="21"/>
          <w:w w:val="105"/>
          <w:sz w:val="24"/>
          <w:szCs w:val="24"/>
        </w:rPr>
        <w:t xml:space="preserve"> </w:t>
      </w:r>
      <w:r>
        <w:rPr>
          <w:rFonts w:cs="Times New Roman" w:ascii="Times New Roman" w:hAnsi="Times New Roman"/>
          <w:color w:val="1A181F"/>
          <w:w w:val="105"/>
          <w:sz w:val="24"/>
          <w:szCs w:val="24"/>
        </w:rPr>
        <w:t>il</w:t>
      </w:r>
      <w:r>
        <w:rPr>
          <w:rFonts w:cs="Times New Roman" w:ascii="Times New Roman" w:hAnsi="Times New Roman"/>
          <w:color w:val="1A181F"/>
          <w:spacing w:val="3"/>
          <w:w w:val="105"/>
          <w:sz w:val="24"/>
          <w:szCs w:val="24"/>
        </w:rPr>
        <w:t xml:space="preserve"> </w:t>
      </w:r>
      <w:r>
        <w:rPr>
          <w:rFonts w:cs="Times New Roman" w:ascii="Times New Roman" w:hAnsi="Times New Roman"/>
          <w:color w:val="1A181F"/>
          <w:w w:val="105"/>
          <w:sz w:val="24"/>
          <w:szCs w:val="24"/>
        </w:rPr>
        <w:t>Ministro</w:t>
      </w:r>
      <w:r>
        <w:rPr>
          <w:rFonts w:cs="Times New Roman" w:ascii="Times New Roman" w:hAnsi="Times New Roman"/>
          <w:color w:val="1A181F"/>
          <w:spacing w:val="15"/>
          <w:w w:val="105"/>
          <w:sz w:val="24"/>
          <w:szCs w:val="24"/>
        </w:rPr>
        <w:t xml:space="preserve"> </w:t>
      </w:r>
      <w:r>
        <w:rPr>
          <w:rFonts w:cs="Times New Roman" w:ascii="Times New Roman" w:hAnsi="Times New Roman"/>
          <w:color w:val="1A181F"/>
          <w:w w:val="105"/>
          <w:sz w:val="24"/>
          <w:szCs w:val="24"/>
        </w:rPr>
        <w:t>della</w:t>
      </w:r>
      <w:r>
        <w:rPr>
          <w:rFonts w:cs="Times New Roman" w:ascii="Times New Roman" w:hAnsi="Times New Roman"/>
          <w:color w:val="1A181F"/>
          <w:spacing w:val="24"/>
          <w:w w:val="105"/>
          <w:sz w:val="24"/>
          <w:szCs w:val="24"/>
        </w:rPr>
        <w:t xml:space="preserve"> </w:t>
      </w:r>
      <w:r>
        <w:rPr>
          <w:rFonts w:cs="Times New Roman" w:ascii="Times New Roman" w:hAnsi="Times New Roman"/>
          <w:color w:val="1A181F"/>
          <w:w w:val="105"/>
          <w:sz w:val="24"/>
          <w:szCs w:val="24"/>
        </w:rPr>
        <w:t>Giustizia,</w:t>
      </w:r>
      <w:r>
        <w:rPr>
          <w:rFonts w:cs="Times New Roman" w:ascii="Times New Roman" w:hAnsi="Times New Roman"/>
          <w:color w:val="1A181F"/>
          <w:spacing w:val="20"/>
          <w:w w:val="105"/>
          <w:sz w:val="24"/>
          <w:szCs w:val="24"/>
        </w:rPr>
        <w:t xml:space="preserve"> </w:t>
      </w:r>
      <w:r>
        <w:rPr>
          <w:rFonts w:cs="Times New Roman" w:ascii="Times New Roman" w:hAnsi="Times New Roman"/>
          <w:color w:val="1A181F"/>
          <w:w w:val="105"/>
          <w:sz w:val="24"/>
          <w:szCs w:val="24"/>
        </w:rPr>
        <w:t>con</w:t>
      </w:r>
      <w:r>
        <w:rPr>
          <w:rFonts w:cs="Times New Roman" w:ascii="Times New Roman" w:hAnsi="Times New Roman"/>
          <w:color w:val="1A181F"/>
          <w:spacing w:val="19"/>
          <w:w w:val="105"/>
          <w:sz w:val="24"/>
          <w:szCs w:val="24"/>
        </w:rPr>
        <w:t xml:space="preserve"> </w:t>
      </w:r>
      <w:r>
        <w:rPr>
          <w:rFonts w:cs="Times New Roman" w:ascii="Times New Roman" w:hAnsi="Times New Roman"/>
          <w:color w:val="1A181F"/>
          <w:w w:val="105"/>
          <w:sz w:val="24"/>
          <w:szCs w:val="24"/>
        </w:rPr>
        <w:t>l'atto</w:t>
      </w:r>
      <w:r>
        <w:rPr>
          <w:rFonts w:cs="Times New Roman" w:ascii="Times New Roman" w:hAnsi="Times New Roman"/>
          <w:color w:val="1A181F"/>
          <w:spacing w:val="-4"/>
          <w:w w:val="105"/>
          <w:sz w:val="24"/>
          <w:szCs w:val="24"/>
        </w:rPr>
        <w:t xml:space="preserve"> </w:t>
      </w:r>
      <w:r>
        <w:rPr>
          <w:rFonts w:cs="Times New Roman" w:ascii="Times New Roman" w:hAnsi="Times New Roman"/>
          <w:color w:val="414142"/>
          <w:spacing w:val="-51"/>
          <w:w w:val="105"/>
          <w:sz w:val="24"/>
          <w:szCs w:val="24"/>
        </w:rPr>
        <w:t>·</w:t>
      </w:r>
      <w:r>
        <w:rPr>
          <w:rFonts w:cs="Times New Roman" w:ascii="Times New Roman" w:hAnsi="Times New Roman"/>
          <w:color w:val="1A181F"/>
          <w:w w:val="105"/>
          <w:sz w:val="24"/>
          <w:szCs w:val="24"/>
        </w:rPr>
        <w:t>allegato,</w:t>
      </w:r>
      <w:r>
        <w:rPr>
          <w:rFonts w:cs="Times New Roman" w:ascii="Times New Roman" w:hAnsi="Times New Roman"/>
          <w:color w:val="1A181F"/>
          <w:spacing w:val="38"/>
          <w:w w:val="105"/>
          <w:sz w:val="24"/>
          <w:szCs w:val="24"/>
        </w:rPr>
        <w:t xml:space="preserve"> </w:t>
      </w:r>
      <w:r>
        <w:rPr>
          <w:rFonts w:cs="Times New Roman" w:ascii="Times New Roman" w:hAnsi="Times New Roman"/>
          <w:color w:val="1A181F"/>
          <w:w w:val="105"/>
          <w:sz w:val="24"/>
          <w:szCs w:val="24"/>
        </w:rPr>
        <w:t>ha</w:t>
      </w:r>
      <w:r>
        <w:rPr>
          <w:rFonts w:cs="Times New Roman" w:ascii="Times New Roman" w:hAnsi="Times New Roman"/>
          <w:color w:val="1A181F"/>
          <w:spacing w:val="23"/>
          <w:w w:val="105"/>
          <w:sz w:val="24"/>
          <w:szCs w:val="24"/>
        </w:rPr>
        <w:t xml:space="preserve"> </w:t>
      </w:r>
      <w:r>
        <w:rPr>
          <w:rFonts w:cs="Times New Roman" w:ascii="Times New Roman" w:hAnsi="Times New Roman"/>
          <w:color w:val="1A181F"/>
          <w:w w:val="105"/>
          <w:sz w:val="24"/>
          <w:szCs w:val="24"/>
        </w:rPr>
        <w:t>delegato</w:t>
      </w:r>
      <w:r>
        <w:rPr>
          <w:rFonts w:cs="Times New Roman" w:ascii="Times New Roman" w:hAnsi="Times New Roman"/>
          <w:color w:val="1A181F"/>
          <w:spacing w:val="28"/>
          <w:w w:val="105"/>
          <w:sz w:val="24"/>
          <w:szCs w:val="24"/>
        </w:rPr>
        <w:t xml:space="preserve"> </w:t>
      </w:r>
      <w:r>
        <w:rPr>
          <w:rFonts w:cs="Times New Roman" w:ascii="Times New Roman" w:hAnsi="Times New Roman"/>
          <w:color w:val="1A181F"/>
          <w:w w:val="140"/>
          <w:sz w:val="24"/>
          <w:szCs w:val="24"/>
        </w:rPr>
        <w:t>i</w:t>
      </w:r>
      <w:r>
        <w:rPr>
          <w:rFonts w:cs="Times New Roman" w:ascii="Times New Roman" w:hAnsi="Times New Roman"/>
          <w:color w:val="1A181F"/>
          <w:spacing w:val="-20"/>
          <w:w w:val="140"/>
          <w:sz w:val="24"/>
          <w:szCs w:val="24"/>
        </w:rPr>
        <w:t xml:space="preserve"> P</w:t>
      </w:r>
      <w:r>
        <w:rPr>
          <w:rFonts w:cs="Times New Roman" w:ascii="Times New Roman" w:hAnsi="Times New Roman"/>
          <w:color w:val="1A181F"/>
          <w:w w:val="105"/>
          <w:sz w:val="24"/>
          <w:szCs w:val="24"/>
        </w:rPr>
        <w:t>residenti</w:t>
      </w:r>
      <w:r>
        <w:rPr>
          <w:rFonts w:cs="Times New Roman" w:ascii="Times New Roman" w:hAnsi="Times New Roman"/>
          <w:color w:val="1A181F"/>
          <w:spacing w:val="23"/>
          <w:w w:val="105"/>
          <w:sz w:val="24"/>
          <w:szCs w:val="24"/>
        </w:rPr>
        <w:t xml:space="preserve"> </w:t>
      </w:r>
      <w:r>
        <w:rPr>
          <w:rFonts w:cs="Times New Roman" w:ascii="Times New Roman" w:hAnsi="Times New Roman"/>
          <w:color w:val="1A181F"/>
          <w:w w:val="105"/>
          <w:sz w:val="24"/>
          <w:szCs w:val="24"/>
        </w:rPr>
        <w:t>dei</w:t>
      </w:r>
      <w:r>
        <w:rPr>
          <w:rFonts w:cs="Times New Roman" w:ascii="Times New Roman" w:hAnsi="Times New Roman"/>
          <w:color w:val="1A181F"/>
          <w:spacing w:val="11"/>
          <w:w w:val="105"/>
          <w:sz w:val="24"/>
          <w:szCs w:val="24"/>
        </w:rPr>
        <w:t xml:space="preserve"> T</w:t>
      </w:r>
      <w:r>
        <w:rPr>
          <w:rFonts w:cs="Times New Roman" w:ascii="Times New Roman" w:hAnsi="Times New Roman"/>
          <w:color w:val="1A181F"/>
          <w:w w:val="105"/>
          <w:sz w:val="24"/>
          <w:szCs w:val="24"/>
        </w:rPr>
        <w:t>ribunali</w:t>
      </w:r>
      <w:r>
        <w:rPr>
          <w:rFonts w:cs="Times New Roman" w:ascii="Times New Roman" w:hAnsi="Times New Roman"/>
          <w:color w:val="1A181F"/>
          <w:spacing w:val="38"/>
          <w:w w:val="105"/>
          <w:sz w:val="24"/>
          <w:szCs w:val="24"/>
        </w:rPr>
        <w:t xml:space="preserve"> </w:t>
      </w:r>
      <w:r>
        <w:rPr>
          <w:rFonts w:cs="Times New Roman" w:ascii="Times New Roman" w:hAnsi="Times New Roman"/>
          <w:color w:val="1A181F"/>
          <w:spacing w:val="-11"/>
          <w:w w:val="105"/>
          <w:sz w:val="24"/>
          <w:szCs w:val="24"/>
        </w:rPr>
        <w:t>a</w:t>
      </w:r>
      <w:r>
        <w:rPr>
          <w:rFonts w:cs="Times New Roman" w:ascii="Times New Roman" w:hAnsi="Times New Roman"/>
          <w:color w:val="565656"/>
          <w:spacing w:val="-33"/>
          <w:w w:val="105"/>
          <w:sz w:val="24"/>
          <w:szCs w:val="24"/>
        </w:rPr>
        <w:t xml:space="preserve"> </w:t>
      </w:r>
      <w:r>
        <w:rPr>
          <w:rFonts w:cs="Times New Roman" w:ascii="Times New Roman" w:hAnsi="Times New Roman"/>
          <w:color w:val="1A181F"/>
          <w:w w:val="105"/>
          <w:sz w:val="24"/>
          <w:szCs w:val="24"/>
        </w:rPr>
        <w:t>stipulare</w:t>
      </w:r>
      <w:r>
        <w:rPr>
          <w:rFonts w:cs="Times New Roman" w:ascii="Times New Roman" w:hAnsi="Times New Roman"/>
          <w:color w:val="1A181F"/>
          <w:spacing w:val="40"/>
          <w:w w:val="105"/>
          <w:sz w:val="24"/>
          <w:szCs w:val="24"/>
        </w:rPr>
        <w:t xml:space="preserve"> le</w:t>
      </w:r>
      <w:r>
        <w:rPr>
          <w:rFonts w:cs="Times New Roman" w:ascii="Times New Roman" w:hAnsi="Times New Roman"/>
          <w:color w:val="1A181F"/>
          <w:w w:val="94"/>
          <w:sz w:val="24"/>
          <w:szCs w:val="24"/>
        </w:rPr>
        <w:t xml:space="preserve"> </w:t>
      </w:r>
      <w:r>
        <w:rPr>
          <w:rFonts w:cs="Times New Roman" w:ascii="Times New Roman" w:hAnsi="Times New Roman"/>
          <w:color w:val="1A181F"/>
          <w:w w:val="105"/>
          <w:sz w:val="24"/>
          <w:szCs w:val="24"/>
        </w:rPr>
        <w:t>convenzioni</w:t>
      </w:r>
      <w:r>
        <w:rPr>
          <w:rFonts w:cs="Times New Roman" w:ascii="Times New Roman" w:hAnsi="Times New Roman"/>
          <w:color w:val="1A181F"/>
          <w:spacing w:val="40"/>
          <w:w w:val="105"/>
          <w:sz w:val="24"/>
          <w:szCs w:val="24"/>
        </w:rPr>
        <w:t xml:space="preserve"> </w:t>
      </w:r>
      <w:r>
        <w:rPr>
          <w:rFonts w:cs="Times New Roman" w:ascii="Times New Roman" w:hAnsi="Times New Roman"/>
          <w:color w:val="1A181F"/>
          <w:w w:val="105"/>
          <w:sz w:val="24"/>
          <w:szCs w:val="24"/>
        </w:rPr>
        <w:t>previste</w:t>
      </w:r>
      <w:r>
        <w:rPr>
          <w:rFonts w:cs="Times New Roman" w:ascii="Times New Roman" w:hAnsi="Times New Roman"/>
          <w:color w:val="1A181F"/>
          <w:spacing w:val="23"/>
          <w:w w:val="105"/>
          <w:sz w:val="24"/>
          <w:szCs w:val="24"/>
        </w:rPr>
        <w:t xml:space="preserve"> </w:t>
      </w:r>
      <w:r>
        <w:rPr>
          <w:rFonts w:cs="Times New Roman" w:ascii="Times New Roman" w:hAnsi="Times New Roman"/>
          <w:color w:val="1A181F"/>
          <w:w w:val="105"/>
          <w:sz w:val="24"/>
          <w:szCs w:val="24"/>
        </w:rPr>
        <w:t>dall'art. 2, comma 1, del</w:t>
      </w:r>
      <w:r>
        <w:rPr>
          <w:rFonts w:cs="Times New Roman" w:ascii="Times New Roman" w:hAnsi="Times New Roman"/>
          <w:color w:val="1A181F"/>
          <w:spacing w:val="15"/>
          <w:w w:val="105"/>
          <w:sz w:val="24"/>
          <w:szCs w:val="24"/>
        </w:rPr>
        <w:t xml:space="preserve"> </w:t>
      </w:r>
      <w:r>
        <w:rPr>
          <w:rFonts w:cs="Times New Roman" w:ascii="Times New Roman" w:hAnsi="Times New Roman"/>
          <w:color w:val="1A181F"/>
          <w:w w:val="105"/>
          <w:sz w:val="24"/>
          <w:szCs w:val="24"/>
        </w:rPr>
        <w:t>D.M. 27 luglio 2023</w:t>
      </w:r>
      <w:r>
        <w:rPr>
          <w:rFonts w:cs="Times New Roman" w:ascii="Times New Roman" w:hAnsi="Times New Roman"/>
          <w:color w:val="414142"/>
          <w:w w:val="105"/>
          <w:sz w:val="24"/>
          <w:szCs w:val="24"/>
        </w:rPr>
        <w:t>,</w:t>
      </w:r>
      <w:r>
        <w:rPr>
          <w:rFonts w:cs="Times New Roman" w:ascii="Times New Roman" w:hAnsi="Times New Roman"/>
          <w:color w:val="414142"/>
          <w:spacing w:val="2"/>
          <w:w w:val="105"/>
          <w:sz w:val="24"/>
          <w:szCs w:val="24"/>
        </w:rPr>
        <w:t xml:space="preserve"> </w:t>
      </w:r>
      <w:r>
        <w:rPr>
          <w:rFonts w:cs="Times New Roman" w:ascii="Times New Roman" w:hAnsi="Times New Roman"/>
          <w:color w:val="1A181F"/>
          <w:w w:val="105"/>
          <w:sz w:val="24"/>
          <w:szCs w:val="24"/>
        </w:rPr>
        <w:t>per</w:t>
      </w:r>
      <w:r>
        <w:rPr>
          <w:rFonts w:cs="Times New Roman" w:ascii="Times New Roman" w:hAnsi="Times New Roman"/>
          <w:color w:val="1A181F"/>
          <w:spacing w:val="30"/>
          <w:w w:val="105"/>
          <w:sz w:val="24"/>
          <w:szCs w:val="24"/>
        </w:rPr>
        <w:t xml:space="preserve"> </w:t>
      </w:r>
      <w:r>
        <w:rPr>
          <w:rFonts w:cs="Times New Roman" w:ascii="Times New Roman" w:hAnsi="Times New Roman"/>
          <w:color w:val="1A181F"/>
          <w:w w:val="105"/>
          <w:sz w:val="24"/>
          <w:szCs w:val="24"/>
        </w:rPr>
        <w:t>lo</w:t>
      </w:r>
      <w:r>
        <w:rPr>
          <w:rFonts w:cs="Times New Roman" w:ascii="Times New Roman" w:hAnsi="Times New Roman"/>
          <w:color w:val="1A181F"/>
          <w:spacing w:val="9"/>
          <w:w w:val="105"/>
          <w:sz w:val="24"/>
          <w:szCs w:val="24"/>
        </w:rPr>
        <w:t xml:space="preserve"> </w:t>
      </w:r>
      <w:r>
        <w:rPr>
          <w:rFonts w:cs="Times New Roman" w:ascii="Times New Roman" w:hAnsi="Times New Roman"/>
          <w:color w:val="1A181F"/>
          <w:w w:val="105"/>
          <w:sz w:val="24"/>
          <w:szCs w:val="24"/>
        </w:rPr>
        <w:t>svolgimento</w:t>
      </w:r>
      <w:r>
        <w:rPr>
          <w:rFonts w:cs="Times New Roman" w:ascii="Times New Roman" w:hAnsi="Times New Roman"/>
          <w:color w:val="1A181F"/>
          <w:spacing w:val="37"/>
          <w:w w:val="105"/>
          <w:sz w:val="24"/>
          <w:szCs w:val="24"/>
        </w:rPr>
        <w:t xml:space="preserve"> </w:t>
      </w:r>
      <w:r>
        <w:rPr>
          <w:rFonts w:cs="Times New Roman" w:ascii="Times New Roman" w:hAnsi="Times New Roman"/>
          <w:color w:val="1A181F"/>
          <w:w w:val="105"/>
          <w:sz w:val="24"/>
          <w:szCs w:val="24"/>
        </w:rPr>
        <w:t>dei</w:t>
      </w:r>
      <w:r>
        <w:rPr>
          <w:rFonts w:cs="Times New Roman" w:ascii="Times New Roman" w:hAnsi="Times New Roman"/>
          <w:color w:val="1A181F"/>
          <w:spacing w:val="24"/>
          <w:w w:val="105"/>
          <w:sz w:val="24"/>
          <w:szCs w:val="24"/>
        </w:rPr>
        <w:t xml:space="preserve"> </w:t>
      </w:r>
      <w:r>
        <w:rPr>
          <w:rFonts w:cs="Times New Roman" w:ascii="Times New Roman" w:hAnsi="Times New Roman"/>
          <w:color w:val="1A181F"/>
          <w:w w:val="105"/>
          <w:sz w:val="24"/>
          <w:szCs w:val="24"/>
        </w:rPr>
        <w:t>lavori</w:t>
      </w:r>
      <w:r>
        <w:rPr>
          <w:rFonts w:cs="Times New Roman" w:ascii="Times New Roman" w:hAnsi="Times New Roman"/>
          <w:color w:val="1A181F"/>
          <w:spacing w:val="17"/>
          <w:w w:val="105"/>
          <w:sz w:val="24"/>
          <w:szCs w:val="24"/>
        </w:rPr>
        <w:t xml:space="preserve"> </w:t>
      </w:r>
      <w:r>
        <w:rPr>
          <w:rFonts w:cs="Times New Roman" w:ascii="Times New Roman" w:hAnsi="Times New Roman"/>
          <w:color w:val="1A181F"/>
          <w:w w:val="105"/>
          <w:sz w:val="24"/>
          <w:szCs w:val="24"/>
        </w:rPr>
        <w:t>di</w:t>
      </w:r>
      <w:r>
        <w:rPr>
          <w:rFonts w:cs="Times New Roman" w:ascii="Times New Roman" w:hAnsi="Times New Roman"/>
          <w:color w:val="1A181F"/>
          <w:spacing w:val="22"/>
          <w:w w:val="105"/>
          <w:sz w:val="24"/>
          <w:szCs w:val="24"/>
        </w:rPr>
        <w:t xml:space="preserve"> </w:t>
      </w:r>
      <w:r>
        <w:rPr>
          <w:rFonts w:cs="Times New Roman" w:ascii="Times New Roman" w:hAnsi="Times New Roman"/>
          <w:color w:val="1A181F"/>
          <w:w w:val="105"/>
          <w:sz w:val="24"/>
          <w:szCs w:val="24"/>
        </w:rPr>
        <w:t>pubblica</w:t>
      </w:r>
      <w:r>
        <w:rPr>
          <w:rFonts w:cs="Times New Roman" w:ascii="Times New Roman" w:hAnsi="Times New Roman"/>
          <w:color w:val="1A181F"/>
          <w:w w:val="108"/>
          <w:sz w:val="24"/>
          <w:szCs w:val="24"/>
        </w:rPr>
        <w:t xml:space="preserve"> </w:t>
      </w:r>
      <w:r>
        <w:rPr>
          <w:rFonts w:cs="Times New Roman" w:ascii="Times New Roman" w:hAnsi="Times New Roman"/>
          <w:color w:val="1A181F"/>
          <w:w w:val="105"/>
          <w:sz w:val="24"/>
          <w:szCs w:val="24"/>
        </w:rPr>
        <w:t>utilità</w:t>
      </w:r>
      <w:r>
        <w:rPr>
          <w:rFonts w:cs="Times New Roman" w:ascii="Times New Roman" w:hAnsi="Times New Roman"/>
          <w:color w:val="1A181F"/>
          <w:spacing w:val="1"/>
          <w:w w:val="105"/>
          <w:sz w:val="24"/>
          <w:szCs w:val="24"/>
        </w:rPr>
        <w:t xml:space="preserve"> </w:t>
      </w:r>
      <w:r>
        <w:rPr>
          <w:rFonts w:cs="Times New Roman" w:ascii="Times New Roman" w:hAnsi="Times New Roman"/>
          <w:color w:val="1A181F"/>
          <w:w w:val="105"/>
          <w:sz w:val="24"/>
          <w:szCs w:val="24"/>
        </w:rPr>
        <w:t>per</w:t>
      </w:r>
      <w:r>
        <w:rPr>
          <w:rFonts w:cs="Times New Roman" w:ascii="Times New Roman" w:hAnsi="Times New Roman"/>
          <w:color w:val="1A181F"/>
          <w:spacing w:val="-14"/>
          <w:w w:val="105"/>
          <w:sz w:val="24"/>
          <w:szCs w:val="24"/>
        </w:rPr>
        <w:t xml:space="preserve"> i condannati ammessi al lavoro di pubblica utilità sostitutivo della pena detentiva breve </w:t>
      </w:r>
      <w:r>
        <w:rPr>
          <w:rFonts w:cs="Times New Roman" w:ascii="Times New Roman" w:hAnsi="Times New Roman"/>
          <w:color w:val="1A181F"/>
          <w:w w:val="105"/>
          <w:sz w:val="24"/>
          <w:szCs w:val="24"/>
        </w:rPr>
        <w:t>ai</w:t>
      </w:r>
      <w:r>
        <w:rPr>
          <w:rFonts w:cs="Times New Roman" w:ascii="Times New Roman" w:hAnsi="Times New Roman"/>
          <w:color w:val="1A181F"/>
          <w:spacing w:val="1"/>
          <w:w w:val="105"/>
          <w:sz w:val="24"/>
          <w:szCs w:val="24"/>
        </w:rPr>
        <w:t xml:space="preserve"> </w:t>
      </w:r>
      <w:r>
        <w:rPr>
          <w:rFonts w:cs="Times New Roman" w:ascii="Times New Roman" w:hAnsi="Times New Roman"/>
          <w:color w:val="1A181F"/>
          <w:w w:val="105"/>
          <w:sz w:val="24"/>
          <w:szCs w:val="24"/>
        </w:rPr>
        <w:t>sensi</w:t>
      </w:r>
      <w:r>
        <w:rPr>
          <w:rFonts w:cs="Times New Roman" w:ascii="Times New Roman" w:hAnsi="Times New Roman"/>
          <w:color w:val="1A181F"/>
          <w:spacing w:val="4"/>
          <w:w w:val="105"/>
          <w:sz w:val="24"/>
          <w:szCs w:val="24"/>
        </w:rPr>
        <w:t xml:space="preserve"> </w:t>
      </w:r>
      <w:r>
        <w:rPr>
          <w:rFonts w:cs="Times New Roman" w:ascii="Times New Roman" w:hAnsi="Times New Roman"/>
          <w:color w:val="1A181F"/>
          <w:w w:val="105"/>
          <w:sz w:val="24"/>
          <w:szCs w:val="24"/>
        </w:rPr>
        <w:t xml:space="preserve">dell'art. </w:t>
      </w:r>
      <w:r>
        <w:rPr>
          <w:rFonts w:cs="Times New Roman" w:ascii="Times New Roman" w:hAnsi="Times New Roman"/>
          <w:sz w:val="24"/>
          <w:szCs w:val="24"/>
          <w:shd w:fill="FFFFFF" w:val="clear"/>
        </w:rPr>
        <w:t>56-</w:t>
      </w:r>
      <w:r>
        <w:rPr>
          <w:rFonts w:cs="Times New Roman" w:ascii="Times New Roman" w:hAnsi="Times New Roman"/>
          <w:i/>
          <w:iCs/>
          <w:sz w:val="24"/>
          <w:szCs w:val="24"/>
          <w:shd w:fill="FFFFFF" w:val="clear"/>
        </w:rPr>
        <w:t xml:space="preserve">bis </w:t>
      </w:r>
      <w:r>
        <w:rPr>
          <w:rFonts w:cs="Times New Roman" w:ascii="Times New Roman" w:hAnsi="Times New Roman"/>
          <w:sz w:val="24"/>
          <w:szCs w:val="24"/>
          <w:shd w:fill="FFFFFF" w:val="clear"/>
        </w:rPr>
        <w:t>della legge 24 novembre 1981, n. 689</w:t>
      </w:r>
      <w:r>
        <w:rPr>
          <w:rFonts w:cs="Times New Roman" w:ascii="Times New Roman" w:hAnsi="Times New Roman"/>
          <w:w w:val="105"/>
          <w:sz w:val="24"/>
          <w:szCs w:val="24"/>
        </w:rPr>
        <w:t>;</w:t>
      </w:r>
    </w:p>
    <w:p>
      <w:pPr>
        <w:pStyle w:val="BodyText"/>
        <w:overflowPunct w:val="true"/>
        <w:spacing w:lineRule="auto" w:line="276"/>
        <w:ind w:firstLine="6" w:start="221" w:end="-11"/>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numPr>
          <w:ilvl w:val="0"/>
          <w:numId w:val="1"/>
        </w:numPr>
        <w:tabs>
          <w:tab w:val="clear" w:pos="708"/>
          <w:tab w:val="left" w:pos="9214" w:leader="none"/>
        </w:tabs>
        <w:overflowPunct w:val="true"/>
        <w:spacing w:lineRule="auto" w:line="276"/>
        <w:ind w:hanging="360" w:start="567" w:end="-10"/>
        <w:jc w:val="both"/>
        <w:rPr>
          <w:rFonts w:ascii="Times New Roman" w:hAnsi="Times New Roman" w:cs="Times New Roman"/>
          <w:color w:val="1A181F"/>
          <w:w w:val="106"/>
          <w:sz w:val="24"/>
          <w:szCs w:val="24"/>
        </w:rPr>
      </w:pPr>
      <w:r>
        <w:rPr>
          <w:rFonts w:cs="Times New Roman" w:ascii="Times New Roman" w:hAnsi="Times New Roman"/>
          <w:color w:val="1A181F"/>
          <w:w w:val="105"/>
          <w:sz w:val="24"/>
          <w:szCs w:val="24"/>
        </w:rPr>
        <w:t>che</w:t>
      </w:r>
      <w:r>
        <w:rPr>
          <w:rFonts w:cs="Times New Roman" w:ascii="Times New Roman" w:hAnsi="Times New Roman"/>
          <w:color w:val="1A181F"/>
          <w:spacing w:val="15"/>
          <w:w w:val="105"/>
          <w:sz w:val="24"/>
          <w:szCs w:val="24"/>
        </w:rPr>
        <w:t xml:space="preserve"> l</w:t>
      </w:r>
      <w:r>
        <w:rPr>
          <w:rFonts w:cs="Times New Roman" w:ascii="Times New Roman" w:hAnsi="Times New Roman"/>
          <w:color w:val="1A181F"/>
          <w:w w:val="105"/>
          <w:sz w:val="24"/>
          <w:szCs w:val="24"/>
        </w:rPr>
        <w:t>'Ente</w:t>
      </w:r>
      <w:r>
        <w:rPr>
          <w:rFonts w:cs="Times New Roman" w:ascii="Times New Roman" w:hAnsi="Times New Roman"/>
          <w:color w:val="1A181F"/>
          <w:spacing w:val="-20"/>
          <w:w w:val="105"/>
          <w:sz w:val="24"/>
          <w:szCs w:val="24"/>
        </w:rPr>
        <w:t xml:space="preserve"> </w:t>
      </w:r>
      <w:r>
        <w:rPr>
          <w:rFonts w:cs="Times New Roman" w:ascii="Times New Roman" w:hAnsi="Times New Roman"/>
          <w:color w:val="1A181F"/>
          <w:w w:val="105"/>
          <w:sz w:val="24"/>
          <w:szCs w:val="24"/>
        </w:rPr>
        <w:t>firmatario</w:t>
      </w:r>
      <w:r>
        <w:rPr>
          <w:rFonts w:cs="Times New Roman" w:ascii="Times New Roman" w:hAnsi="Times New Roman"/>
          <w:color w:val="1A181F"/>
          <w:spacing w:val="28"/>
          <w:w w:val="105"/>
          <w:sz w:val="24"/>
          <w:szCs w:val="24"/>
        </w:rPr>
        <w:t xml:space="preserve"> </w:t>
      </w:r>
      <w:r>
        <w:rPr>
          <w:rFonts w:cs="Times New Roman" w:ascii="Times New Roman" w:hAnsi="Times New Roman"/>
          <w:color w:val="1A181F"/>
          <w:w w:val="105"/>
          <w:sz w:val="24"/>
          <w:szCs w:val="24"/>
        </w:rPr>
        <w:t>della</w:t>
      </w:r>
      <w:r>
        <w:rPr>
          <w:rFonts w:cs="Times New Roman" w:ascii="Times New Roman" w:hAnsi="Times New Roman"/>
          <w:color w:val="1A181F"/>
          <w:spacing w:val="18"/>
          <w:w w:val="105"/>
          <w:sz w:val="24"/>
          <w:szCs w:val="24"/>
        </w:rPr>
        <w:t xml:space="preserve"> </w:t>
      </w:r>
      <w:r>
        <w:rPr>
          <w:rFonts w:cs="Times New Roman" w:ascii="Times New Roman" w:hAnsi="Times New Roman"/>
          <w:color w:val="1A181F"/>
          <w:w w:val="105"/>
          <w:sz w:val="24"/>
          <w:szCs w:val="24"/>
        </w:rPr>
        <w:t>presente</w:t>
      </w:r>
      <w:r>
        <w:rPr>
          <w:rFonts w:cs="Times New Roman" w:ascii="Times New Roman" w:hAnsi="Times New Roman"/>
          <w:color w:val="1A181F"/>
          <w:spacing w:val="-3"/>
          <w:w w:val="105"/>
          <w:sz w:val="24"/>
          <w:szCs w:val="24"/>
        </w:rPr>
        <w:t xml:space="preserve"> </w:t>
      </w:r>
      <w:r>
        <w:rPr>
          <w:rFonts w:cs="Times New Roman" w:ascii="Times New Roman" w:hAnsi="Times New Roman"/>
          <w:color w:val="1A181F"/>
          <w:w w:val="105"/>
          <w:sz w:val="24"/>
          <w:szCs w:val="24"/>
        </w:rPr>
        <w:t>convenzione</w:t>
      </w:r>
      <w:r>
        <w:rPr>
          <w:rFonts w:cs="Times New Roman" w:ascii="Times New Roman" w:hAnsi="Times New Roman"/>
          <w:color w:val="1A181F"/>
          <w:spacing w:val="21"/>
          <w:w w:val="105"/>
          <w:sz w:val="24"/>
          <w:szCs w:val="24"/>
        </w:rPr>
        <w:t xml:space="preserve"> </w:t>
      </w:r>
      <w:r>
        <w:rPr>
          <w:rFonts w:cs="Times New Roman" w:ascii="Times New Roman" w:hAnsi="Times New Roman"/>
          <w:color w:val="1A181F"/>
          <w:w w:val="105"/>
          <w:sz w:val="24"/>
          <w:szCs w:val="24"/>
        </w:rPr>
        <w:t>rientra</w:t>
      </w:r>
      <w:r>
        <w:rPr>
          <w:rFonts w:cs="Times New Roman" w:ascii="Times New Roman" w:hAnsi="Times New Roman"/>
          <w:color w:val="1A181F"/>
          <w:spacing w:val="-15"/>
          <w:w w:val="105"/>
          <w:sz w:val="24"/>
          <w:szCs w:val="24"/>
        </w:rPr>
        <w:t xml:space="preserve"> </w:t>
      </w:r>
      <w:r>
        <w:rPr>
          <w:rFonts w:cs="Times New Roman" w:ascii="Times New Roman" w:hAnsi="Times New Roman"/>
          <w:color w:val="1A181F"/>
          <w:w w:val="105"/>
          <w:sz w:val="24"/>
          <w:szCs w:val="24"/>
        </w:rPr>
        <w:t>tra</w:t>
      </w:r>
      <w:r>
        <w:rPr>
          <w:rFonts w:cs="Times New Roman" w:ascii="Times New Roman" w:hAnsi="Times New Roman"/>
          <w:color w:val="1A181F"/>
          <w:spacing w:val="-1"/>
          <w:w w:val="105"/>
          <w:sz w:val="24"/>
          <w:szCs w:val="24"/>
        </w:rPr>
        <w:t xml:space="preserve"> </w:t>
      </w:r>
      <w:r>
        <w:rPr>
          <w:rFonts w:cs="Times New Roman" w:ascii="Times New Roman" w:hAnsi="Times New Roman"/>
          <w:color w:val="1A181F"/>
          <w:w w:val="105"/>
          <w:sz w:val="24"/>
          <w:szCs w:val="24"/>
        </w:rPr>
        <w:t>quelli</w:t>
      </w:r>
      <w:r>
        <w:rPr>
          <w:rFonts w:cs="Times New Roman" w:ascii="Times New Roman" w:hAnsi="Times New Roman"/>
          <w:color w:val="1A181F"/>
          <w:spacing w:val="-5"/>
          <w:w w:val="105"/>
          <w:sz w:val="24"/>
          <w:szCs w:val="24"/>
        </w:rPr>
        <w:t xml:space="preserve"> </w:t>
      </w:r>
      <w:r>
        <w:rPr>
          <w:rFonts w:cs="Times New Roman" w:ascii="Times New Roman" w:hAnsi="Times New Roman"/>
          <w:color w:val="1A181F"/>
          <w:w w:val="105"/>
          <w:sz w:val="24"/>
          <w:szCs w:val="24"/>
        </w:rPr>
        <w:t>indicati</w:t>
      </w:r>
      <w:r>
        <w:rPr>
          <w:rFonts w:cs="Times New Roman" w:ascii="Times New Roman" w:hAnsi="Times New Roman"/>
          <w:color w:val="1A181F"/>
          <w:spacing w:val="3"/>
          <w:w w:val="105"/>
          <w:sz w:val="24"/>
          <w:szCs w:val="24"/>
        </w:rPr>
        <w:t xml:space="preserve"> </w:t>
      </w:r>
      <w:r>
        <w:rPr>
          <w:rFonts w:cs="Times New Roman" w:ascii="Times New Roman" w:hAnsi="Times New Roman"/>
          <w:color w:val="1A181F"/>
          <w:w w:val="105"/>
          <w:sz w:val="24"/>
          <w:szCs w:val="24"/>
        </w:rPr>
        <w:t>dalle</w:t>
      </w:r>
      <w:r>
        <w:rPr>
          <w:rFonts w:cs="Times New Roman" w:ascii="Times New Roman" w:hAnsi="Times New Roman"/>
          <w:color w:val="1A181F"/>
          <w:spacing w:val="10"/>
          <w:w w:val="105"/>
          <w:sz w:val="24"/>
          <w:szCs w:val="24"/>
        </w:rPr>
        <w:t xml:space="preserve"> </w:t>
      </w:r>
      <w:r>
        <w:rPr>
          <w:rFonts w:cs="Times New Roman" w:ascii="Times New Roman" w:hAnsi="Times New Roman"/>
          <w:color w:val="1A181F"/>
          <w:w w:val="105"/>
          <w:sz w:val="24"/>
          <w:szCs w:val="24"/>
        </w:rPr>
        <w:t>norme</w:t>
      </w:r>
      <w:r>
        <w:rPr>
          <w:rFonts w:cs="Times New Roman" w:ascii="Times New Roman" w:hAnsi="Times New Roman"/>
          <w:color w:val="1A181F"/>
          <w:spacing w:val="-7"/>
          <w:w w:val="105"/>
          <w:sz w:val="24"/>
          <w:szCs w:val="24"/>
        </w:rPr>
        <w:t xml:space="preserve"> di </w:t>
      </w:r>
      <w:r>
        <w:rPr>
          <w:rFonts w:cs="Times New Roman" w:ascii="Times New Roman" w:hAnsi="Times New Roman"/>
          <w:color w:val="1A181F"/>
          <w:w w:val="105"/>
          <w:sz w:val="24"/>
          <w:szCs w:val="24"/>
        </w:rPr>
        <w:t>riferimento;</w:t>
      </w:r>
      <w:r>
        <w:rPr>
          <w:rFonts w:cs="Times New Roman" w:ascii="Times New Roman" w:hAnsi="Times New Roman"/>
          <w:color w:val="1A181F"/>
          <w:w w:val="106"/>
          <w:sz w:val="24"/>
          <w:szCs w:val="24"/>
        </w:rPr>
        <w:t xml:space="preserve"> </w:t>
      </w:r>
    </w:p>
    <w:p>
      <w:pPr>
        <w:pStyle w:val="BodyText"/>
        <w:tabs>
          <w:tab w:val="clear" w:pos="708"/>
          <w:tab w:val="left" w:pos="9214" w:leader="none"/>
        </w:tabs>
        <w:overflowPunct w:val="true"/>
        <w:spacing w:lineRule="auto" w:line="276"/>
        <w:ind w:start="221" w:end="-11"/>
        <w:jc w:val="both"/>
        <w:rPr>
          <w:rFonts w:ascii="Times New Roman" w:hAnsi="Times New Roman" w:cs="Times New Roman"/>
          <w:color w:val="1A181F"/>
          <w:w w:val="106"/>
          <w:sz w:val="24"/>
          <w:szCs w:val="24"/>
        </w:rPr>
      </w:pPr>
      <w:r>
        <w:rPr>
          <w:rFonts w:cs="Times New Roman" w:ascii="Times New Roman" w:hAnsi="Times New Roman"/>
          <w:color w:val="1A181F"/>
          <w:w w:val="106"/>
          <w:sz w:val="24"/>
          <w:szCs w:val="24"/>
        </w:rPr>
      </w:r>
    </w:p>
    <w:p>
      <w:pPr>
        <w:pStyle w:val="BodyText"/>
        <w:numPr>
          <w:ilvl w:val="0"/>
          <w:numId w:val="1"/>
        </w:numPr>
        <w:tabs>
          <w:tab w:val="clear" w:pos="708"/>
          <w:tab w:val="left" w:pos="9214" w:leader="none"/>
        </w:tabs>
        <w:overflowPunct w:val="true"/>
        <w:spacing w:lineRule="auto" w:line="276"/>
        <w:ind w:hanging="360" w:start="644" w:end="-10"/>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tutto ciò</w:t>
      </w:r>
      <w:r>
        <w:rPr>
          <w:rFonts w:cs="Times New Roman" w:ascii="Times New Roman" w:hAnsi="Times New Roman"/>
          <w:color w:val="1A181F"/>
          <w:spacing w:val="-1"/>
          <w:w w:val="105"/>
          <w:sz w:val="24"/>
          <w:szCs w:val="24"/>
        </w:rPr>
        <w:t xml:space="preserve"> </w:t>
      </w:r>
      <w:r>
        <w:rPr>
          <w:rFonts w:cs="Times New Roman" w:ascii="Times New Roman" w:hAnsi="Times New Roman"/>
          <w:color w:val="1A181F"/>
          <w:w w:val="105"/>
          <w:sz w:val="24"/>
          <w:szCs w:val="24"/>
        </w:rPr>
        <w:t>premesso, quale</w:t>
      </w:r>
      <w:r>
        <w:rPr>
          <w:rFonts w:cs="Times New Roman" w:ascii="Times New Roman" w:hAnsi="Times New Roman"/>
          <w:color w:val="1A181F"/>
          <w:spacing w:val="5"/>
          <w:w w:val="105"/>
          <w:sz w:val="24"/>
          <w:szCs w:val="24"/>
        </w:rPr>
        <w:t xml:space="preserve"> </w:t>
      </w:r>
      <w:r>
        <w:rPr>
          <w:rFonts w:cs="Times New Roman" w:ascii="Times New Roman" w:hAnsi="Times New Roman"/>
          <w:color w:val="1A181F"/>
          <w:w w:val="105"/>
          <w:sz w:val="24"/>
          <w:szCs w:val="24"/>
        </w:rPr>
        <w:t>parte</w:t>
      </w:r>
      <w:r>
        <w:rPr>
          <w:rFonts w:cs="Times New Roman" w:ascii="Times New Roman" w:hAnsi="Times New Roman"/>
          <w:color w:val="1A181F"/>
          <w:spacing w:val="-3"/>
          <w:w w:val="105"/>
          <w:sz w:val="24"/>
          <w:szCs w:val="24"/>
        </w:rPr>
        <w:t xml:space="preserve"> </w:t>
      </w:r>
      <w:r>
        <w:rPr>
          <w:rFonts w:cs="Times New Roman" w:ascii="Times New Roman" w:hAnsi="Times New Roman"/>
          <w:color w:val="1A181F"/>
          <w:w w:val="105"/>
          <w:sz w:val="24"/>
          <w:szCs w:val="24"/>
        </w:rPr>
        <w:t>integrante</w:t>
      </w:r>
      <w:r>
        <w:rPr>
          <w:rFonts w:cs="Times New Roman" w:ascii="Times New Roman" w:hAnsi="Times New Roman"/>
          <w:color w:val="1A181F"/>
          <w:spacing w:val="-6"/>
          <w:w w:val="105"/>
          <w:sz w:val="24"/>
          <w:szCs w:val="24"/>
        </w:rPr>
        <w:t xml:space="preserve"> </w:t>
      </w:r>
      <w:r>
        <w:rPr>
          <w:rFonts w:cs="Times New Roman" w:ascii="Times New Roman" w:hAnsi="Times New Roman"/>
          <w:color w:val="1A181F"/>
          <w:w w:val="105"/>
          <w:sz w:val="24"/>
          <w:szCs w:val="24"/>
        </w:rPr>
        <w:t>della</w:t>
      </w:r>
      <w:r>
        <w:rPr>
          <w:rFonts w:cs="Times New Roman" w:ascii="Times New Roman" w:hAnsi="Times New Roman"/>
          <w:color w:val="1A181F"/>
          <w:spacing w:val="12"/>
          <w:w w:val="105"/>
          <w:sz w:val="24"/>
          <w:szCs w:val="24"/>
        </w:rPr>
        <w:t xml:space="preserve"> </w:t>
      </w:r>
      <w:r>
        <w:rPr>
          <w:rFonts w:cs="Times New Roman" w:ascii="Times New Roman" w:hAnsi="Times New Roman"/>
          <w:color w:val="1A181F"/>
          <w:w w:val="105"/>
          <w:sz w:val="24"/>
          <w:szCs w:val="24"/>
        </w:rPr>
        <w:t>presente</w:t>
      </w:r>
      <w:r>
        <w:rPr>
          <w:rFonts w:cs="Times New Roman" w:ascii="Times New Roman" w:hAnsi="Times New Roman"/>
          <w:color w:val="1A181F"/>
          <w:spacing w:val="2"/>
          <w:w w:val="105"/>
          <w:sz w:val="24"/>
          <w:szCs w:val="24"/>
        </w:rPr>
        <w:t xml:space="preserve"> </w:t>
      </w:r>
      <w:r>
        <w:rPr>
          <w:rFonts w:cs="Times New Roman" w:ascii="Times New Roman" w:hAnsi="Times New Roman"/>
          <w:color w:val="1A181F"/>
          <w:w w:val="105"/>
          <w:sz w:val="24"/>
          <w:szCs w:val="24"/>
        </w:rPr>
        <w:t xml:space="preserve">convenzione, </w:t>
      </w:r>
    </w:p>
    <w:p>
      <w:pPr>
        <w:pStyle w:val="Normal"/>
        <w:overflowPunct w:val="true"/>
        <w:ind w:start="284" w:end="-11"/>
        <w:jc w:val="both"/>
        <w:rPr>
          <w:rFonts w:ascii="Times New Roman" w:hAnsi="Times New Roman" w:cs="Times New Roman"/>
          <w:color w:val="1A181F"/>
          <w:w w:val="105"/>
        </w:rPr>
      </w:pPr>
      <w:r>
        <w:rPr>
          <w:rFonts w:cs="Times New Roman" w:ascii="Times New Roman" w:hAnsi="Times New Roman"/>
          <w:color w:val="1A181F"/>
          <w:w w:val="105"/>
        </w:rPr>
      </w:r>
    </w:p>
    <w:p>
      <w:pPr>
        <w:pStyle w:val="Normal"/>
        <w:widowControl w:val="false"/>
        <w:shd w:val="clear" w:color="auto" w:fill="FFFFFF"/>
        <w:spacing w:before="120" w:after="120"/>
        <w:ind w:end="5"/>
        <w:jc w:val="center"/>
        <w:rPr>
          <w:rFonts w:ascii="Times New Roman" w:hAnsi="Times New Roman" w:eastAsia="Times New Roman" w:cs="Times New Roman"/>
          <w:bCs/>
          <w:color w:val="000000"/>
          <w:spacing w:val="-6"/>
          <w:kern w:val="0"/>
          <w14:ligatures w14:val="none"/>
        </w:rPr>
      </w:pPr>
      <w:r>
        <w:rPr>
          <w:rFonts w:eastAsia="Times New Roman" w:cs="Times New Roman" w:ascii="Times New Roman" w:hAnsi="Times New Roman"/>
          <w:bCs/>
          <w:color w:val="000000"/>
          <w:spacing w:val="-6"/>
          <w:kern w:val="0"/>
          <w14:ligatures w14:val="none"/>
        </w:rPr>
        <w:t>TRA</w:t>
      </w:r>
    </w:p>
    <w:p>
      <w:pPr>
        <w:pStyle w:val="Normal"/>
        <w:widowControl w:val="false"/>
        <w:shd w:val="clear" w:color="auto" w:fill="FFFFFF"/>
        <w:spacing w:before="120" w:after="120"/>
        <w:ind w:end="5"/>
        <w:jc w:val="both"/>
        <w:rPr>
          <w:rFonts w:ascii="Times New Roman" w:hAnsi="Times New Roman" w:cs="Times New Roman"/>
          <w:color w:val="000000"/>
        </w:rPr>
      </w:pPr>
      <w:r>
        <w:rPr>
          <w:rFonts w:cs="Times New Roman" w:ascii="Times New Roman" w:hAnsi="Times New Roman"/>
          <w:color w:val="000000"/>
        </w:rPr>
        <w:t xml:space="preserve">tra il Ministero della Giustizia che interviene al presente atto nella persona del Presidente del Tribunale di Bergamo, dott. Vito Di Vita, </w:t>
      </w:r>
    </w:p>
    <w:p>
      <w:pPr>
        <w:pStyle w:val="Normal"/>
        <w:widowControl w:val="false"/>
        <w:shd w:val="clear" w:color="auto" w:fill="FFFFFF"/>
        <w:spacing w:before="120" w:after="120"/>
        <w:ind w:end="5"/>
        <w:jc w:val="center"/>
        <w:rPr>
          <w:rFonts w:ascii="Times New Roman" w:hAnsi="Times New Roman" w:cs="Times New Roman"/>
          <w:color w:val="000000"/>
        </w:rPr>
      </w:pPr>
      <w:r>
        <w:rPr>
          <w:rFonts w:cs="Times New Roman" w:ascii="Times New Roman" w:hAnsi="Times New Roman"/>
          <w:color w:val="000000"/>
        </w:rPr>
        <w:t>E</w:t>
      </w:r>
    </w:p>
    <w:p>
      <w:pPr>
        <w:pStyle w:val="Normal"/>
        <w:widowControl w:val="false"/>
        <w:shd w:val="clear" w:color="auto" w:fill="FFFFFF"/>
        <w:spacing w:before="120" w:after="120"/>
        <w:ind w:end="5"/>
        <w:jc w:val="both"/>
        <w:rPr>
          <w:rFonts w:ascii="Times New Roman" w:hAnsi="Times New Roman" w:cs="Times New Roman"/>
          <w:color w:val="000000"/>
        </w:rPr>
      </w:pPr>
      <w:r>
        <w:rPr>
          <w:rFonts w:cs="Times New Roman" w:ascii="Times New Roman" w:hAnsi="Times New Roman"/>
          <w:color w:val="000000"/>
        </w:rPr>
        <w:t xml:space="preserve">l’Ente / il Comune di _________________ (di seguito “L’Ente”), nella persona del Sindaco / legale rappresentante pro-tempore </w:t>
      </w:r>
      <w:r>
        <w:rPr>
          <w:rFonts w:cs="Times New Roman" w:ascii="Times New Roman" w:hAnsi="Times New Roman"/>
          <w:i/>
          <w:iCs/>
          <w:color w:val="000000"/>
        </w:rPr>
        <w:t>(indicare nome cognome),</w:t>
      </w:r>
    </w:p>
    <w:p>
      <w:pPr>
        <w:pStyle w:val="Normal"/>
        <w:overflowPunct w:val="true"/>
        <w:ind w:end="-11"/>
        <w:jc w:val="both"/>
        <w:rPr>
          <w:rFonts w:ascii="Times New Roman" w:hAnsi="Times New Roman" w:cs="Times New Roman"/>
          <w:color w:val="1A181F"/>
          <w:w w:val="105"/>
        </w:rPr>
      </w:pPr>
      <w:r>
        <w:rPr>
          <w:rFonts w:cs="Times New Roman" w:ascii="Times New Roman" w:hAnsi="Times New Roman"/>
          <w:color w:val="1A181F"/>
          <w:w w:val="105"/>
        </w:rPr>
      </w:r>
    </w:p>
    <w:p>
      <w:pPr>
        <w:pStyle w:val="BodyText"/>
        <w:overflowPunct w:val="true"/>
        <w:spacing w:lineRule="auto" w:line="276"/>
        <w:ind w:start="3119" w:end="3045"/>
        <w:jc w:val="center"/>
        <w:rPr>
          <w:rFonts w:ascii="Times New Roman" w:hAnsi="Times New Roman" w:cs="Times New Roman"/>
          <w:color w:val="1A181F"/>
          <w:w w:val="105"/>
          <w:sz w:val="24"/>
          <w:szCs w:val="24"/>
        </w:rPr>
      </w:pPr>
      <w:r>
        <w:rPr>
          <w:rFonts w:cs="Times New Roman" w:ascii="Times New Roman" w:hAnsi="Times New Roman"/>
          <w:color w:val="1A181F"/>
          <w:w w:val="105"/>
          <w:sz w:val="24"/>
          <w:szCs w:val="24"/>
        </w:rPr>
        <w:t>SI STIPULA E CONVIENE</w:t>
      </w:r>
    </w:p>
    <w:p>
      <w:pPr>
        <w:pStyle w:val="BodyText"/>
        <w:overflowPunct w:val="true"/>
        <w:spacing w:lineRule="auto" w:line="276"/>
        <w:ind w:start="3119" w:end="3045"/>
        <w:jc w:val="center"/>
        <w:rPr>
          <w:rFonts w:ascii="Times New Roman" w:hAnsi="Times New Roman" w:cs="Times New Roman"/>
          <w:color w:val="1A181F"/>
          <w:w w:val="102"/>
          <w:sz w:val="24"/>
          <w:szCs w:val="24"/>
        </w:rPr>
      </w:pPr>
      <w:r>
        <w:rPr>
          <w:rFonts w:cs="Times New Roman" w:ascii="Times New Roman" w:hAnsi="Times New Roman"/>
          <w:color w:val="1A181F"/>
          <w:w w:val="102"/>
          <w:sz w:val="24"/>
          <w:szCs w:val="24"/>
        </w:rPr>
      </w:r>
    </w:p>
    <w:p>
      <w:pPr>
        <w:pStyle w:val="BodyText"/>
        <w:overflowPunct w:val="true"/>
        <w:spacing w:lineRule="auto" w:line="276" w:before="0" w:after="120"/>
        <w:ind w:start="3119" w:end="3045"/>
        <w:jc w:val="center"/>
        <w:rPr>
          <w:rFonts w:ascii="Times New Roman" w:hAnsi="Times New Roman" w:cs="Times New Roman"/>
          <w:b/>
          <w:bCs/>
          <w:color w:val="000000"/>
          <w:sz w:val="24"/>
          <w:szCs w:val="24"/>
        </w:rPr>
      </w:pPr>
      <w:r>
        <w:rPr>
          <w:rFonts w:cs="Times New Roman" w:ascii="Times New Roman" w:hAnsi="Times New Roman"/>
          <w:b/>
          <w:bCs/>
          <w:color w:val="1A181F"/>
          <w:w w:val="105"/>
          <w:sz w:val="24"/>
          <w:szCs w:val="24"/>
        </w:rPr>
        <w:t>Art.</w:t>
      </w:r>
      <w:r>
        <w:rPr>
          <w:rFonts w:cs="Times New Roman" w:ascii="Times New Roman" w:hAnsi="Times New Roman"/>
          <w:b/>
          <w:bCs/>
          <w:color w:val="1A181F"/>
          <w:spacing w:val="25"/>
          <w:w w:val="105"/>
          <w:sz w:val="24"/>
          <w:szCs w:val="24"/>
        </w:rPr>
        <w:t xml:space="preserve"> </w:t>
      </w:r>
      <w:r>
        <w:rPr>
          <w:rFonts w:cs="Times New Roman" w:ascii="Times New Roman" w:hAnsi="Times New Roman"/>
          <w:b/>
          <w:bCs/>
          <w:color w:val="1A181F"/>
          <w:w w:val="105"/>
          <w:sz w:val="24"/>
          <w:szCs w:val="24"/>
        </w:rPr>
        <w:t>1</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414142"/>
          <w:w w:val="105"/>
          <w:sz w:val="24"/>
          <w:szCs w:val="24"/>
        </w:rPr>
      </w:pPr>
      <w:r>
        <w:rPr>
          <w:rFonts w:cs="Times New Roman" w:ascii="Times New Roman" w:hAnsi="Times New Roman"/>
          <w:color w:val="1A181F"/>
          <w:w w:val="105"/>
          <w:sz w:val="24"/>
          <w:szCs w:val="24"/>
        </w:rPr>
        <w:t>L'Ente</w:t>
      </w:r>
      <w:r>
        <w:rPr>
          <w:rFonts w:cs="Times New Roman" w:ascii="Times New Roman" w:hAnsi="Times New Roman"/>
          <w:color w:val="1A181F"/>
          <w:spacing w:val="30"/>
          <w:w w:val="105"/>
          <w:sz w:val="24"/>
          <w:szCs w:val="24"/>
        </w:rPr>
        <w:t xml:space="preserve"> </w:t>
      </w:r>
      <w:r>
        <w:rPr>
          <w:rFonts w:cs="Times New Roman" w:ascii="Times New Roman" w:hAnsi="Times New Roman"/>
          <w:color w:val="1A181F"/>
          <w:w w:val="105"/>
          <w:sz w:val="24"/>
          <w:szCs w:val="24"/>
        </w:rPr>
        <w:t>consente</w:t>
      </w:r>
      <w:r>
        <w:rPr>
          <w:rFonts w:cs="Times New Roman" w:ascii="Times New Roman" w:hAnsi="Times New Roman"/>
          <w:color w:val="1A181F"/>
          <w:spacing w:val="50"/>
          <w:w w:val="105"/>
          <w:sz w:val="24"/>
          <w:szCs w:val="24"/>
        </w:rPr>
        <w:t xml:space="preserve"> </w:t>
      </w:r>
      <w:r>
        <w:rPr>
          <w:rFonts w:cs="Times New Roman" w:ascii="Times New Roman" w:hAnsi="Times New Roman"/>
          <w:color w:val="1A181F"/>
          <w:w w:val="105"/>
          <w:sz w:val="24"/>
          <w:szCs w:val="24"/>
        </w:rPr>
        <w:t>che</w:t>
      </w:r>
      <w:r>
        <w:rPr>
          <w:rFonts w:cs="Times New Roman" w:ascii="Times New Roman" w:hAnsi="Times New Roman"/>
          <w:color w:val="1A181F"/>
          <w:spacing w:val="44"/>
          <w:w w:val="105"/>
          <w:sz w:val="24"/>
          <w:szCs w:val="24"/>
        </w:rPr>
        <w:t xml:space="preserve"> </w:t>
      </w:r>
      <w:r>
        <w:rPr>
          <w:rFonts w:cs="Times New Roman" w:ascii="Times New Roman" w:hAnsi="Times New Roman"/>
          <w:color w:val="1A181F"/>
          <w:w w:val="105"/>
          <w:sz w:val="24"/>
          <w:szCs w:val="24"/>
        </w:rPr>
        <w:t>n.____ soggetti</w:t>
      </w:r>
      <w:r>
        <w:rPr>
          <w:rFonts w:cs="Times New Roman" w:ascii="Times New Roman" w:hAnsi="Times New Roman"/>
          <w:color w:val="1A181F"/>
          <w:spacing w:val="34"/>
          <w:w w:val="105"/>
          <w:sz w:val="24"/>
          <w:szCs w:val="24"/>
        </w:rPr>
        <w:t xml:space="preserve"> </w:t>
      </w:r>
      <w:r>
        <w:rPr>
          <w:rFonts w:cs="Times New Roman" w:ascii="Times New Roman" w:hAnsi="Times New Roman"/>
          <w:color w:val="1A181F"/>
          <w:w w:val="105"/>
          <w:sz w:val="24"/>
          <w:szCs w:val="24"/>
        </w:rPr>
        <w:t>svolgano</w:t>
      </w:r>
      <w:r>
        <w:rPr>
          <w:rFonts w:cs="Times New Roman" w:ascii="Times New Roman" w:hAnsi="Times New Roman"/>
          <w:color w:val="1A181F"/>
          <w:spacing w:val="39"/>
          <w:w w:val="105"/>
          <w:sz w:val="24"/>
          <w:szCs w:val="24"/>
        </w:rPr>
        <w:t xml:space="preserve"> </w:t>
      </w:r>
      <w:r>
        <w:rPr>
          <w:rFonts w:cs="Times New Roman" w:ascii="Times New Roman" w:hAnsi="Times New Roman"/>
          <w:color w:val="1A181F"/>
          <w:w w:val="105"/>
          <w:sz w:val="24"/>
          <w:szCs w:val="24"/>
        </w:rPr>
        <w:t>presso</w:t>
      </w:r>
      <w:r>
        <w:rPr>
          <w:rFonts w:cs="Times New Roman" w:ascii="Times New Roman" w:hAnsi="Times New Roman"/>
          <w:color w:val="1A181F"/>
          <w:spacing w:val="32"/>
          <w:w w:val="105"/>
          <w:sz w:val="24"/>
          <w:szCs w:val="24"/>
        </w:rPr>
        <w:t xml:space="preserve"> </w:t>
      </w:r>
      <w:r>
        <w:rPr>
          <w:rFonts w:cs="Times New Roman" w:ascii="Times New Roman" w:hAnsi="Times New Roman"/>
          <w:color w:val="1A181F"/>
          <w:w w:val="105"/>
          <w:sz w:val="24"/>
          <w:szCs w:val="24"/>
        </w:rPr>
        <w:t>le</w:t>
      </w:r>
      <w:r>
        <w:rPr>
          <w:rFonts w:cs="Times New Roman" w:ascii="Times New Roman" w:hAnsi="Times New Roman"/>
          <w:color w:val="1A181F"/>
          <w:spacing w:val="18"/>
          <w:w w:val="105"/>
          <w:sz w:val="24"/>
          <w:szCs w:val="24"/>
        </w:rPr>
        <w:t xml:space="preserve"> </w:t>
      </w:r>
      <w:r>
        <w:rPr>
          <w:rFonts w:cs="Times New Roman" w:ascii="Times New Roman" w:hAnsi="Times New Roman"/>
          <w:color w:val="1A181F"/>
          <w:w w:val="105"/>
          <w:sz w:val="24"/>
          <w:szCs w:val="24"/>
        </w:rPr>
        <w:t>proprie</w:t>
      </w:r>
      <w:r>
        <w:rPr>
          <w:rFonts w:cs="Times New Roman" w:ascii="Times New Roman" w:hAnsi="Times New Roman"/>
          <w:color w:val="1A181F"/>
          <w:spacing w:val="36"/>
          <w:w w:val="105"/>
          <w:sz w:val="24"/>
          <w:szCs w:val="24"/>
        </w:rPr>
        <w:t xml:space="preserve"> </w:t>
      </w:r>
      <w:r>
        <w:rPr>
          <w:rFonts w:cs="Times New Roman" w:ascii="Times New Roman" w:hAnsi="Times New Roman"/>
          <w:color w:val="1A181F"/>
          <w:w w:val="105"/>
          <w:sz w:val="24"/>
          <w:szCs w:val="24"/>
        </w:rPr>
        <w:t>strutture</w:t>
      </w:r>
      <w:r>
        <w:rPr>
          <w:rFonts w:cs="Times New Roman" w:ascii="Times New Roman" w:hAnsi="Times New Roman"/>
          <w:color w:val="1A181F"/>
          <w:spacing w:val="50"/>
          <w:w w:val="105"/>
          <w:sz w:val="24"/>
          <w:szCs w:val="24"/>
        </w:rPr>
        <w:t xml:space="preserve"> </w:t>
      </w:r>
      <w:r>
        <w:rPr>
          <w:rFonts w:cs="Times New Roman" w:ascii="Times New Roman" w:hAnsi="Times New Roman"/>
          <w:color w:val="1A181F"/>
          <w:w w:val="105"/>
          <w:sz w:val="24"/>
          <w:szCs w:val="24"/>
        </w:rPr>
        <w:t>l'attività</w:t>
      </w:r>
      <w:r>
        <w:rPr>
          <w:rFonts w:cs="Times New Roman" w:ascii="Times New Roman" w:hAnsi="Times New Roman"/>
          <w:color w:val="1A181F"/>
          <w:spacing w:val="33"/>
          <w:w w:val="105"/>
          <w:sz w:val="24"/>
          <w:szCs w:val="24"/>
        </w:rPr>
        <w:t xml:space="preserve"> </w:t>
      </w:r>
      <w:r>
        <w:rPr>
          <w:rFonts w:cs="Times New Roman" w:ascii="Times New Roman" w:hAnsi="Times New Roman"/>
          <w:color w:val="1A181F"/>
          <w:w w:val="105"/>
          <w:sz w:val="24"/>
          <w:szCs w:val="24"/>
        </w:rPr>
        <w:t>non</w:t>
      </w:r>
      <w:r>
        <w:rPr>
          <w:rFonts w:cs="Times New Roman" w:ascii="Times New Roman" w:hAnsi="Times New Roman"/>
          <w:color w:val="1A181F"/>
          <w:spacing w:val="30"/>
          <w:w w:val="105"/>
          <w:sz w:val="24"/>
          <w:szCs w:val="24"/>
        </w:rPr>
        <w:t xml:space="preserve"> </w:t>
      </w:r>
      <w:r>
        <w:rPr>
          <w:rFonts w:cs="Times New Roman" w:ascii="Times New Roman" w:hAnsi="Times New Roman"/>
          <w:color w:val="1A181F"/>
          <w:w w:val="105"/>
          <w:sz w:val="24"/>
          <w:szCs w:val="24"/>
        </w:rPr>
        <w:t>retribuita</w:t>
      </w:r>
      <w:r>
        <w:rPr>
          <w:rFonts w:cs="Times New Roman" w:ascii="Times New Roman" w:hAnsi="Times New Roman"/>
          <w:color w:val="1A181F"/>
          <w:spacing w:val="43"/>
          <w:w w:val="105"/>
          <w:sz w:val="24"/>
          <w:szCs w:val="24"/>
        </w:rPr>
        <w:t xml:space="preserve"> </w:t>
      </w:r>
      <w:r>
        <w:rPr>
          <w:rFonts w:cs="Times New Roman" w:ascii="Times New Roman" w:hAnsi="Times New Roman"/>
          <w:color w:val="1A181F"/>
          <w:w w:val="105"/>
          <w:sz w:val="24"/>
          <w:szCs w:val="24"/>
        </w:rPr>
        <w:t>in favore</w:t>
      </w:r>
      <w:r>
        <w:rPr>
          <w:rFonts w:cs="Times New Roman" w:ascii="Times New Roman" w:hAnsi="Times New Roman"/>
          <w:color w:val="1A181F"/>
          <w:spacing w:val="24"/>
          <w:w w:val="105"/>
          <w:sz w:val="24"/>
          <w:szCs w:val="24"/>
        </w:rPr>
        <w:t xml:space="preserve"> </w:t>
      </w:r>
      <w:r>
        <w:rPr>
          <w:rFonts w:cs="Times New Roman" w:ascii="Times New Roman" w:hAnsi="Times New Roman"/>
          <w:color w:val="1A181F"/>
          <w:w w:val="105"/>
          <w:sz w:val="24"/>
          <w:szCs w:val="24"/>
        </w:rPr>
        <w:t>della</w:t>
      </w:r>
      <w:r>
        <w:rPr>
          <w:rFonts w:cs="Times New Roman" w:ascii="Times New Roman" w:hAnsi="Times New Roman"/>
          <w:color w:val="1A181F"/>
          <w:spacing w:val="15"/>
          <w:w w:val="105"/>
          <w:sz w:val="24"/>
          <w:szCs w:val="24"/>
        </w:rPr>
        <w:t xml:space="preserve"> </w:t>
      </w:r>
      <w:r>
        <w:rPr>
          <w:rFonts w:cs="Times New Roman" w:ascii="Times New Roman" w:hAnsi="Times New Roman"/>
          <w:color w:val="1A181F"/>
          <w:w w:val="105"/>
          <w:sz w:val="24"/>
          <w:szCs w:val="24"/>
        </w:rPr>
        <w:t>collettività,</w:t>
      </w:r>
      <w:r>
        <w:rPr>
          <w:rFonts w:cs="Times New Roman" w:ascii="Times New Roman" w:hAnsi="Times New Roman"/>
          <w:color w:val="1A181F"/>
          <w:spacing w:val="27"/>
          <w:w w:val="105"/>
          <w:sz w:val="24"/>
          <w:szCs w:val="24"/>
        </w:rPr>
        <w:t xml:space="preserve"> </w:t>
      </w:r>
      <w:r>
        <w:rPr>
          <w:rFonts w:cs="Times New Roman" w:ascii="Times New Roman" w:hAnsi="Times New Roman"/>
          <w:color w:val="1A181F"/>
          <w:w w:val="105"/>
          <w:sz w:val="24"/>
          <w:szCs w:val="24"/>
        </w:rPr>
        <w:t>per</w:t>
      </w:r>
      <w:r>
        <w:rPr>
          <w:rFonts w:cs="Times New Roman" w:ascii="Times New Roman" w:hAnsi="Times New Roman"/>
          <w:color w:val="1A181F"/>
          <w:spacing w:val="5"/>
          <w:w w:val="105"/>
          <w:sz w:val="24"/>
          <w:szCs w:val="24"/>
        </w:rPr>
        <w:t xml:space="preserve"> </w:t>
      </w:r>
      <w:r>
        <w:rPr>
          <w:rFonts w:cs="Times New Roman" w:ascii="Times New Roman" w:hAnsi="Times New Roman"/>
          <w:color w:val="1A181F"/>
          <w:w w:val="105"/>
          <w:sz w:val="24"/>
          <w:szCs w:val="24"/>
        </w:rPr>
        <w:t>l'adempimento</w:t>
      </w:r>
      <w:r>
        <w:rPr>
          <w:rFonts w:cs="Times New Roman" w:ascii="Times New Roman" w:hAnsi="Times New Roman"/>
          <w:color w:val="1A181F"/>
          <w:spacing w:val="15"/>
          <w:w w:val="105"/>
          <w:sz w:val="24"/>
          <w:szCs w:val="24"/>
        </w:rPr>
        <w:t xml:space="preserve"> </w:t>
      </w:r>
      <w:r>
        <w:rPr>
          <w:rFonts w:cs="Times New Roman" w:ascii="Times New Roman" w:hAnsi="Times New Roman"/>
          <w:color w:val="1A181F"/>
          <w:w w:val="105"/>
          <w:sz w:val="24"/>
          <w:szCs w:val="24"/>
        </w:rPr>
        <w:t>degli</w:t>
      </w:r>
      <w:r>
        <w:rPr>
          <w:rFonts w:cs="Times New Roman" w:ascii="Times New Roman" w:hAnsi="Times New Roman"/>
          <w:color w:val="1A181F"/>
          <w:spacing w:val="2"/>
          <w:w w:val="105"/>
          <w:sz w:val="24"/>
          <w:szCs w:val="24"/>
        </w:rPr>
        <w:t xml:space="preserve"> </w:t>
      </w:r>
      <w:r>
        <w:rPr>
          <w:rFonts w:cs="Times New Roman" w:ascii="Times New Roman" w:hAnsi="Times New Roman"/>
          <w:color w:val="1A181F"/>
          <w:w w:val="105"/>
          <w:sz w:val="24"/>
          <w:szCs w:val="24"/>
        </w:rPr>
        <w:t>obblighi</w:t>
      </w:r>
      <w:r>
        <w:rPr>
          <w:rFonts w:cs="Times New Roman" w:ascii="Times New Roman" w:hAnsi="Times New Roman"/>
          <w:color w:val="1A181F"/>
          <w:spacing w:val="15"/>
          <w:w w:val="105"/>
          <w:sz w:val="24"/>
          <w:szCs w:val="24"/>
        </w:rPr>
        <w:t xml:space="preserve"> </w:t>
      </w:r>
      <w:r>
        <w:rPr>
          <w:rFonts w:cs="Times New Roman" w:ascii="Times New Roman" w:hAnsi="Times New Roman"/>
          <w:color w:val="1A181F"/>
          <w:w w:val="105"/>
          <w:sz w:val="24"/>
          <w:szCs w:val="24"/>
        </w:rPr>
        <w:t>previsti</w:t>
      </w:r>
      <w:r>
        <w:rPr>
          <w:rFonts w:cs="Times New Roman" w:ascii="Times New Roman" w:hAnsi="Times New Roman"/>
          <w:color w:val="1A181F"/>
          <w:spacing w:val="9"/>
          <w:w w:val="105"/>
          <w:sz w:val="24"/>
          <w:szCs w:val="24"/>
        </w:rPr>
        <w:t xml:space="preserve"> </w:t>
      </w:r>
      <w:r>
        <w:rPr>
          <w:rFonts w:cs="Times New Roman" w:ascii="Times New Roman" w:hAnsi="Times New Roman"/>
          <w:color w:val="1A181F"/>
          <w:w w:val="105"/>
          <w:sz w:val="24"/>
          <w:szCs w:val="24"/>
        </w:rPr>
        <w:t>dall'ar</w:t>
      </w:r>
      <w:r>
        <w:rPr>
          <w:rFonts w:cs="Times New Roman" w:ascii="Times New Roman" w:hAnsi="Times New Roman"/>
          <w:color w:val="1A181F"/>
          <w:spacing w:val="6"/>
          <w:w w:val="105"/>
          <w:sz w:val="24"/>
          <w:szCs w:val="24"/>
        </w:rPr>
        <w:t>t</w:t>
      </w:r>
      <w:r>
        <w:rPr>
          <w:rFonts w:cs="Times New Roman" w:ascii="Times New Roman" w:hAnsi="Times New Roman"/>
          <w:w w:val="105"/>
          <w:sz w:val="24"/>
          <w:szCs w:val="24"/>
        </w:rPr>
        <w:t>.</w:t>
      </w:r>
      <w:r>
        <w:rPr>
          <w:rFonts w:cs="Times New Roman" w:ascii="Times New Roman" w:hAnsi="Times New Roman"/>
          <w:sz w:val="24"/>
          <w:szCs w:val="24"/>
          <w:shd w:fill="FFFFFF" w:val="clear"/>
        </w:rPr>
        <w:t xml:space="preserve"> 56-</w:t>
      </w:r>
      <w:r>
        <w:rPr>
          <w:rFonts w:cs="Times New Roman" w:ascii="Times New Roman" w:hAnsi="Times New Roman"/>
          <w:i/>
          <w:iCs/>
          <w:sz w:val="24"/>
          <w:szCs w:val="24"/>
          <w:shd w:fill="FFFFFF" w:val="clear"/>
        </w:rPr>
        <w:t>bis</w:t>
      </w:r>
      <w:r>
        <w:rPr>
          <w:rFonts w:cs="Times New Roman" w:ascii="Times New Roman" w:hAnsi="Times New Roman"/>
          <w:sz w:val="24"/>
          <w:szCs w:val="24"/>
          <w:shd w:fill="FFFFFF" w:val="clear"/>
        </w:rPr>
        <w:t xml:space="preserve"> della legge 24 novembre 1981, n. 689</w:t>
      </w:r>
      <w:r>
        <w:rPr>
          <w:rFonts w:cs="Times New Roman" w:ascii="Times New Roman" w:hAnsi="Times New Roman"/>
          <w:color w:val="414142"/>
          <w:w w:val="105"/>
          <w:sz w:val="24"/>
          <w:szCs w:val="24"/>
        </w:rPr>
        <w:t xml:space="preserve">. </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000000"/>
          <w:sz w:val="24"/>
          <w:szCs w:val="24"/>
        </w:rPr>
      </w:pPr>
      <w:r>
        <w:rPr>
          <w:rFonts w:cs="Times New Roman" w:ascii="Times New Roman" w:hAnsi="Times New Roman"/>
          <w:color w:val="1A181F"/>
          <w:sz w:val="24"/>
          <w:szCs w:val="24"/>
        </w:rPr>
        <w:t>Le</w:t>
      </w:r>
      <w:r>
        <w:rPr>
          <w:rFonts w:cs="Times New Roman" w:ascii="Times New Roman" w:hAnsi="Times New Roman"/>
          <w:color w:val="1A181F"/>
          <w:spacing w:val="18"/>
          <w:sz w:val="24"/>
          <w:szCs w:val="24"/>
        </w:rPr>
        <w:t xml:space="preserve"> </w:t>
      </w:r>
      <w:bookmarkStart w:id="0" w:name="_Hlk184986246"/>
      <w:r>
        <w:rPr>
          <w:rFonts w:cs="Times New Roman" w:ascii="Times New Roman" w:hAnsi="Times New Roman"/>
          <w:color w:val="1A181F"/>
          <w:sz w:val="24"/>
          <w:szCs w:val="24"/>
        </w:rPr>
        <w:t>sedi</w:t>
      </w:r>
      <w:r>
        <w:rPr>
          <w:rFonts w:cs="Times New Roman" w:ascii="Times New Roman" w:hAnsi="Times New Roman"/>
          <w:color w:val="1A181F"/>
          <w:spacing w:val="25"/>
          <w:sz w:val="24"/>
          <w:szCs w:val="24"/>
        </w:rPr>
        <w:t xml:space="preserve"> </w:t>
      </w:r>
      <w:r>
        <w:rPr>
          <w:rFonts w:cs="Times New Roman" w:ascii="Times New Roman" w:hAnsi="Times New Roman"/>
          <w:color w:val="1A181F"/>
          <w:sz w:val="24"/>
          <w:szCs w:val="24"/>
        </w:rPr>
        <w:t>presso</w:t>
      </w:r>
      <w:r>
        <w:rPr>
          <w:rFonts w:cs="Times New Roman" w:ascii="Times New Roman" w:hAnsi="Times New Roman"/>
          <w:color w:val="1A181F"/>
          <w:spacing w:val="26"/>
          <w:sz w:val="24"/>
          <w:szCs w:val="24"/>
        </w:rPr>
        <w:t xml:space="preserve"> </w:t>
      </w:r>
      <w:r>
        <w:rPr>
          <w:rFonts w:cs="Times New Roman" w:ascii="Times New Roman" w:hAnsi="Times New Roman"/>
          <w:color w:val="1A181F"/>
          <w:sz w:val="24"/>
          <w:szCs w:val="24"/>
        </w:rPr>
        <w:t>le</w:t>
      </w:r>
      <w:r>
        <w:rPr>
          <w:rFonts w:cs="Times New Roman" w:ascii="Times New Roman" w:hAnsi="Times New Roman"/>
          <w:color w:val="1A181F"/>
          <w:spacing w:val="12"/>
          <w:sz w:val="24"/>
          <w:szCs w:val="24"/>
        </w:rPr>
        <w:t xml:space="preserve"> </w:t>
      </w:r>
      <w:r>
        <w:rPr>
          <w:rFonts w:cs="Times New Roman" w:ascii="Times New Roman" w:hAnsi="Times New Roman"/>
          <w:color w:val="1A181F"/>
          <w:sz w:val="24"/>
          <w:szCs w:val="24"/>
        </w:rPr>
        <w:t>quali</w:t>
      </w:r>
      <w:r>
        <w:rPr>
          <w:rFonts w:cs="Times New Roman" w:ascii="Times New Roman" w:hAnsi="Times New Roman"/>
          <w:color w:val="1A181F"/>
          <w:spacing w:val="13"/>
          <w:sz w:val="24"/>
          <w:szCs w:val="24"/>
        </w:rPr>
        <w:t xml:space="preserve"> </w:t>
      </w:r>
      <w:r>
        <w:rPr>
          <w:rFonts w:cs="Times New Roman" w:ascii="Times New Roman" w:hAnsi="Times New Roman"/>
          <w:color w:val="1A181F"/>
          <w:sz w:val="24"/>
          <w:szCs w:val="24"/>
        </w:rPr>
        <w:t>potrà</w:t>
      </w:r>
      <w:r>
        <w:rPr>
          <w:rFonts w:cs="Times New Roman" w:ascii="Times New Roman" w:hAnsi="Times New Roman"/>
          <w:color w:val="1A181F"/>
          <w:spacing w:val="20"/>
          <w:sz w:val="24"/>
          <w:szCs w:val="24"/>
        </w:rPr>
        <w:t xml:space="preserve"> </w:t>
      </w:r>
      <w:r>
        <w:rPr>
          <w:rFonts w:cs="Times New Roman" w:ascii="Times New Roman" w:hAnsi="Times New Roman"/>
          <w:color w:val="1A181F"/>
          <w:sz w:val="24"/>
          <w:szCs w:val="24"/>
        </w:rPr>
        <w:t>essere</w:t>
      </w:r>
      <w:r>
        <w:rPr>
          <w:rFonts w:cs="Times New Roman" w:ascii="Times New Roman" w:hAnsi="Times New Roman"/>
          <w:color w:val="1A181F"/>
          <w:spacing w:val="27"/>
          <w:sz w:val="24"/>
          <w:szCs w:val="24"/>
        </w:rPr>
        <w:t xml:space="preserve"> </w:t>
      </w:r>
      <w:r>
        <w:rPr>
          <w:rFonts w:cs="Times New Roman" w:ascii="Times New Roman" w:hAnsi="Times New Roman"/>
          <w:color w:val="1A181F"/>
          <w:sz w:val="24"/>
          <w:szCs w:val="24"/>
        </w:rPr>
        <w:t>svolta</w:t>
      </w:r>
      <w:r>
        <w:rPr>
          <w:rFonts w:cs="Times New Roman" w:ascii="Times New Roman" w:hAnsi="Times New Roman"/>
          <w:color w:val="1A181F"/>
          <w:spacing w:val="36"/>
          <w:sz w:val="24"/>
          <w:szCs w:val="24"/>
        </w:rPr>
        <w:t xml:space="preserve"> </w:t>
      </w:r>
      <w:r>
        <w:rPr>
          <w:rFonts w:cs="Times New Roman" w:ascii="Times New Roman" w:hAnsi="Times New Roman"/>
          <w:color w:val="1A181F"/>
          <w:sz w:val="24"/>
          <w:szCs w:val="24"/>
        </w:rPr>
        <w:t>l'attività</w:t>
      </w:r>
      <w:r>
        <w:rPr>
          <w:rFonts w:cs="Times New Roman" w:ascii="Times New Roman" w:hAnsi="Times New Roman"/>
          <w:color w:val="1A181F"/>
          <w:spacing w:val="26"/>
          <w:sz w:val="24"/>
          <w:szCs w:val="24"/>
        </w:rPr>
        <w:t xml:space="preserve"> </w:t>
      </w:r>
      <w:r>
        <w:rPr>
          <w:rFonts w:cs="Times New Roman" w:ascii="Times New Roman" w:hAnsi="Times New Roman"/>
          <w:color w:val="1A181F"/>
          <w:sz w:val="24"/>
          <w:szCs w:val="24"/>
        </w:rPr>
        <w:t>lavorativa</w:t>
      </w:r>
      <w:bookmarkEnd w:id="0"/>
      <w:r>
        <w:rPr>
          <w:rFonts w:cs="Times New Roman" w:ascii="Times New Roman" w:hAnsi="Times New Roman"/>
          <w:color w:val="1A181F"/>
          <w:spacing w:val="39"/>
          <w:sz w:val="24"/>
          <w:szCs w:val="24"/>
        </w:rPr>
        <w:t xml:space="preserve"> </w:t>
      </w:r>
      <w:r>
        <w:rPr>
          <w:rFonts w:cs="Times New Roman" w:ascii="Times New Roman" w:hAnsi="Times New Roman"/>
          <w:color w:val="1A181F"/>
          <w:sz w:val="24"/>
          <w:szCs w:val="24"/>
        </w:rPr>
        <w:t>sono</w:t>
      </w:r>
      <w:r>
        <w:rPr>
          <w:rFonts w:cs="Times New Roman" w:ascii="Times New Roman" w:hAnsi="Times New Roman"/>
          <w:color w:val="1A181F"/>
          <w:spacing w:val="44"/>
          <w:sz w:val="24"/>
          <w:szCs w:val="24"/>
        </w:rPr>
        <w:t xml:space="preserve"> </w:t>
      </w:r>
      <w:r>
        <w:rPr>
          <w:rFonts w:cs="Times New Roman" w:ascii="Times New Roman" w:hAnsi="Times New Roman"/>
          <w:color w:val="1A181F"/>
          <w:sz w:val="24"/>
          <w:szCs w:val="24"/>
        </w:rPr>
        <w:t>complessivament</w:t>
      </w:r>
      <w:r>
        <w:rPr>
          <w:rFonts w:cs="Times New Roman" w:ascii="Times New Roman" w:hAnsi="Times New Roman"/>
          <w:color w:val="1A181F"/>
          <w:spacing w:val="15"/>
          <w:sz w:val="24"/>
          <w:szCs w:val="24"/>
        </w:rPr>
        <w:t>e____,</w:t>
      </w:r>
      <w:r>
        <w:rPr>
          <w:rFonts w:cs="Times New Roman" w:ascii="Times New Roman" w:hAnsi="Times New Roman"/>
          <w:color w:val="1A181F"/>
          <w:spacing w:val="-19"/>
          <w:w w:val="135"/>
          <w:sz w:val="24"/>
          <w:szCs w:val="24"/>
        </w:rPr>
        <w:t xml:space="preserve"> </w:t>
      </w:r>
      <w:r>
        <w:rPr>
          <w:rFonts w:cs="Times New Roman" w:ascii="Times New Roman" w:hAnsi="Times New Roman"/>
          <w:color w:val="1A181F"/>
          <w:sz w:val="24"/>
          <w:szCs w:val="24"/>
        </w:rPr>
        <w:t>dislocate</w:t>
      </w:r>
      <w:r>
        <w:rPr>
          <w:rFonts w:cs="Times New Roman" w:ascii="Times New Roman" w:hAnsi="Times New Roman"/>
          <w:color w:val="1A181F"/>
          <w:w w:val="105"/>
          <w:sz w:val="24"/>
          <w:szCs w:val="24"/>
        </w:rPr>
        <w:t xml:space="preserve"> </w:t>
      </w:r>
      <w:r>
        <w:rPr>
          <w:rFonts w:cs="Times New Roman" w:ascii="Times New Roman" w:hAnsi="Times New Roman"/>
          <w:color w:val="1A181F"/>
          <w:sz w:val="24"/>
          <w:szCs w:val="24"/>
        </w:rPr>
        <w:t>sul territorio</w:t>
      </w:r>
      <w:r>
        <w:rPr>
          <w:rFonts w:cs="Times New Roman" w:ascii="Times New Roman" w:hAnsi="Times New Roman"/>
          <w:color w:val="1A181F"/>
          <w:spacing w:val="27"/>
          <w:sz w:val="24"/>
          <w:szCs w:val="24"/>
        </w:rPr>
        <w:t xml:space="preserve"> </w:t>
      </w:r>
      <w:r>
        <w:rPr>
          <w:rFonts w:cs="Times New Roman" w:ascii="Times New Roman" w:hAnsi="Times New Roman"/>
          <w:color w:val="1A181F"/>
          <w:sz w:val="24"/>
          <w:szCs w:val="24"/>
        </w:rPr>
        <w:t>come</w:t>
      </w:r>
      <w:r>
        <w:rPr>
          <w:rFonts w:cs="Times New Roman" w:ascii="Times New Roman" w:hAnsi="Times New Roman"/>
          <w:color w:val="1A181F"/>
          <w:spacing w:val="28"/>
          <w:sz w:val="24"/>
          <w:szCs w:val="24"/>
        </w:rPr>
        <w:t xml:space="preserve"> </w:t>
      </w:r>
      <w:r>
        <w:rPr>
          <w:rFonts w:cs="Times New Roman" w:ascii="Times New Roman" w:hAnsi="Times New Roman"/>
          <w:color w:val="1A181F"/>
          <w:sz w:val="24"/>
          <w:szCs w:val="24"/>
        </w:rPr>
        <w:t>da</w:t>
      </w:r>
      <w:r>
        <w:rPr>
          <w:rFonts w:cs="Times New Roman" w:ascii="Times New Roman" w:hAnsi="Times New Roman"/>
          <w:color w:val="1A181F"/>
          <w:spacing w:val="25"/>
          <w:sz w:val="24"/>
          <w:szCs w:val="24"/>
        </w:rPr>
        <w:t xml:space="preserve"> </w:t>
      </w:r>
      <w:r>
        <w:rPr>
          <w:rFonts w:cs="Times New Roman" w:ascii="Times New Roman" w:hAnsi="Times New Roman"/>
          <w:color w:val="1A181F"/>
          <w:sz w:val="24"/>
          <w:szCs w:val="24"/>
        </w:rPr>
        <w:t>elenco</w:t>
      </w:r>
      <w:r>
        <w:rPr>
          <w:rFonts w:cs="Times New Roman" w:ascii="Times New Roman" w:hAnsi="Times New Roman"/>
          <w:color w:val="1A181F"/>
          <w:spacing w:val="27"/>
          <w:sz w:val="24"/>
          <w:szCs w:val="24"/>
        </w:rPr>
        <w:t xml:space="preserve"> </w:t>
      </w:r>
      <w:r>
        <w:rPr>
          <w:rFonts w:cs="Times New Roman" w:ascii="Times New Roman" w:hAnsi="Times New Roman"/>
          <w:color w:val="1A181F"/>
          <w:sz w:val="24"/>
          <w:szCs w:val="24"/>
        </w:rPr>
        <w:t xml:space="preserve">allegato. </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L'Ente informerà periodicamente la Cancelleria del Tribunale e l'Ufficio di esecuzione penale esterna, sulla situazione dei posti di lavoro disponibili presso le proprie sedi per favorire l'attività di orientamento e avvio dei condannati al lavoro di pubblica utilità sostitutivo, nonché indirizzare le istanze pendenti presso gli uffici giudiziari.</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p>
      <w:pPr>
        <w:pStyle w:val="BodyText"/>
        <w:overflowPunct w:val="true"/>
        <w:spacing w:lineRule="auto" w:line="276" w:before="0" w:after="120"/>
        <w:ind w:start="3119" w:end="3045"/>
        <w:jc w:val="center"/>
        <w:rPr>
          <w:rFonts w:ascii="Times New Roman" w:hAnsi="Times New Roman" w:cs="Times New Roman"/>
          <w:b/>
          <w:bCs/>
          <w:color w:val="1A181F"/>
          <w:w w:val="105"/>
          <w:sz w:val="24"/>
          <w:szCs w:val="24"/>
        </w:rPr>
      </w:pPr>
      <w:r>
        <w:rPr>
          <w:rFonts w:cs="Times New Roman" w:ascii="Times New Roman" w:hAnsi="Times New Roman"/>
          <w:b/>
          <w:bCs/>
          <w:color w:val="1A181F"/>
          <w:w w:val="105"/>
          <w:sz w:val="24"/>
          <w:szCs w:val="24"/>
        </w:rPr>
      </w:r>
    </w:p>
    <w:p>
      <w:pPr>
        <w:pStyle w:val="BodyText"/>
        <w:overflowPunct w:val="true"/>
        <w:spacing w:lineRule="auto" w:line="276" w:before="0" w:after="120"/>
        <w:ind w:start="3119" w:end="3045"/>
        <w:jc w:val="center"/>
        <w:rPr>
          <w:rFonts w:ascii="Times New Roman" w:hAnsi="Times New Roman" w:cs="Times New Roman"/>
          <w:b/>
          <w:bCs/>
          <w:color w:val="1A181F"/>
          <w:w w:val="105"/>
          <w:sz w:val="24"/>
          <w:szCs w:val="24"/>
        </w:rPr>
      </w:pPr>
      <w:r>
        <w:rPr>
          <w:rFonts w:cs="Times New Roman" w:ascii="Times New Roman" w:hAnsi="Times New Roman"/>
          <w:b/>
          <w:bCs/>
          <w:color w:val="1A181F"/>
          <w:w w:val="105"/>
          <w:sz w:val="24"/>
          <w:szCs w:val="24"/>
        </w:rPr>
        <w:t>Art. 2</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I soggetti ammessi allo svolgimento del lavoro di pubblica utilità sostitutivo presteranno, presso le strutture dell'Ente, le seguenti attività, rientranti nei settori di impiego indicati dall'art.1, comma 2, del DM 27 luglio 2023:</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tbl>
      <w:tblPr>
        <w:tblW w:w="9466" w:type="dxa"/>
        <w:jc w:val="start"/>
        <w:tblInd w:w="0" w:type="dxa"/>
        <w:tblLayout w:type="fixed"/>
        <w:tblCellMar>
          <w:top w:w="170" w:type="dxa"/>
          <w:start w:w="108" w:type="dxa"/>
          <w:bottom w:w="170" w:type="dxa"/>
          <w:end w:w="108" w:type="dxa"/>
        </w:tblCellMar>
        <w:tblLook w:firstRow="1" w:noVBand="1" w:lastRow="0" w:firstColumn="1" w:lastColumn="0" w:noHBand="0" w:val="04a0"/>
      </w:tblPr>
      <w:tblGrid>
        <w:gridCol w:w="515"/>
        <w:gridCol w:w="8951"/>
      </w:tblGrid>
      <w:tr>
        <w:trPr>
          <w:trHeight w:val="941"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a favore di organizzazioni di assistenza sociale o volontariato operanti, in particolare, nei confronti di tossicodipendenti, persone affette da infezione HIV, portatori di handicap, malati, anziani, minori, ex-detenuti o extracomunitari;</w:t>
            </w:r>
          </w:p>
        </w:tc>
      </w:tr>
      <w:tr>
        <w:trPr>
          <w:trHeight w:val="1571"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per finalità di protezione civile, anche mediante soccorso alla popolazione in caso di calamità naturali, di tutela del patrimonio ambientale e culturale, ivi compresa la collaborazione ad opere di prevenzione incendi, di salvaguardia del patrimonio boschivo e forestale o di particolari produzioni agricole, di recupero del demanio marittimo e di custodia di musei, gallerie o pinacoteche;</w:t>
            </w:r>
          </w:p>
        </w:tc>
      </w:tr>
      <w:tr>
        <w:trPr>
          <w:trHeight w:val="630"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in opere di tutela della flora e della fauna e di prevenzione del randagismo degli animali;</w:t>
            </w:r>
          </w:p>
        </w:tc>
      </w:tr>
      <w:tr>
        <w:trPr>
          <w:trHeight w:val="630"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per lea fruibilità e la tutela del patrimonio culturale e archivistico, inclusa la custodia di biblioteca, musei, gallerie o pinacoteche;</w:t>
            </w:r>
          </w:p>
        </w:tc>
      </w:tr>
      <w:tr>
        <w:trPr>
          <w:trHeight w:val="941"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di lavoro nella manutenzione e nel decoro di ospedali e case di cura o di beni del demanio e del patrimonio pubblico ivi compresi giardini, ville e parchi, con esclusione di immobili utilizzati dalle Forze armate o dalle Forze di polizia;</w:t>
            </w:r>
          </w:p>
        </w:tc>
      </w:tr>
      <w:tr>
        <w:trPr>
          <w:trHeight w:val="619"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prestazioni per la tutela dell’arredo urbano e la pulizia di vie, piazze, spiagge, corsi d’acqua e, in generale, di luoghi destinati alla pubblica fruibilità; </w:t>
            </w:r>
          </w:p>
        </w:tc>
      </w:tr>
      <w:tr>
        <w:trPr>
          <w:trHeight w:val="630"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prestazioni volte alla promozione dell’educazione e della sicurezza stradale e quella sui luoghi di lavoro;</w:t>
            </w:r>
          </w:p>
        </w:tc>
      </w:tr>
      <w:tr>
        <w:trPr>
          <w:trHeight w:val="630" w:hRule="atLeast"/>
        </w:trPr>
        <w:tc>
          <w:tcPr>
            <w:tcW w:w="5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tc>
        <w:tc>
          <w:tcPr>
            <w:tcW w:w="8951"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before="0" w:after="0"/>
              <w:ind w:hanging="284" w:start="317"/>
              <w:jc w:val="both"/>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altre prestazioni in favore della comunità connesse alla specifica professionalità del soggetto interessato.</w:t>
            </w:r>
          </w:p>
        </w:tc>
      </w:tr>
    </w:tbl>
    <w:p>
      <w:pPr>
        <w:pStyle w:val="Normal"/>
        <w:widowControl w:val="false"/>
        <w:shd w:val="clear" w:color="auto" w:fill="FFFFFF"/>
        <w:spacing w:before="60" w:after="120"/>
        <w:jc w:val="both"/>
        <w:rPr>
          <w:rFonts w:ascii="Times New Roman" w:hAnsi="Times New Roman" w:eastAsia="Times New Roman" w:cs="Times New Roman"/>
          <w:bCs/>
          <w:color w:val="000000"/>
          <w:kern w:val="0"/>
          <w14:ligatures w14:val="none"/>
        </w:rPr>
      </w:pPr>
      <w:r>
        <w:rPr>
          <w:rFonts w:eastAsia="Times New Roman" w:cs="Times New Roman" w:ascii="Times New Roman" w:hAnsi="Times New Roman"/>
          <w:bCs/>
          <w:color w:val="000000"/>
          <w:kern w:val="0"/>
          <w14:ligatures w14:val="none"/>
        </w:rPr>
      </w:r>
    </w:p>
    <w:p>
      <w:pPr>
        <w:pStyle w:val="Normal"/>
        <w:widowControl w:val="false"/>
        <w:shd w:val="clear" w:color="auto" w:fill="FFFFFF"/>
        <w:spacing w:before="60" w:after="120"/>
        <w:jc w:val="both"/>
        <w:rPr>
          <w:rFonts w:ascii="Times New Roman" w:hAnsi="Times New Roman" w:eastAsia="Times New Roman" w:cs="Times New Roman"/>
          <w:bCs/>
          <w:i/>
          <w:i/>
          <w:iCs/>
          <w:color w:val="000000"/>
          <w:kern w:val="0"/>
          <w14:ligatures w14:val="none"/>
        </w:rPr>
      </w:pPr>
      <w:r>
        <w:rPr>
          <w:rFonts w:eastAsia="Times New Roman" w:cs="Times New Roman" w:ascii="Times New Roman" w:hAnsi="Times New Roman"/>
          <w:bCs/>
          <w:i/>
          <w:iCs/>
          <w:color w:val="000000"/>
          <w:kern w:val="0"/>
          <w14:ligatures w14:val="none"/>
        </w:rPr>
        <w:t>(L’Ente dovrà segnare col simbolo “x” nell’apposita casella le prestazioni individuate)</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L'Ente si impegna a comunicare ogni eventuale variazione dell'elenco allegato e delle prestazioni, alla cancelleria del tribunale e all'ufficio di esecuzione penale esterna.</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p>
      <w:pPr>
        <w:pStyle w:val="BodyText"/>
        <w:overflowPunct w:val="true"/>
        <w:spacing w:lineRule="auto" w:line="276" w:before="0" w:after="120"/>
        <w:ind w:start="3119" w:end="3045"/>
        <w:jc w:val="center"/>
        <w:rPr>
          <w:rFonts w:ascii="Times New Roman" w:hAnsi="Times New Roman" w:cs="Times New Roman"/>
          <w:b/>
          <w:bCs/>
          <w:color w:val="1A181F"/>
          <w:w w:val="105"/>
          <w:sz w:val="24"/>
          <w:szCs w:val="24"/>
        </w:rPr>
      </w:pPr>
      <w:r>
        <w:rPr>
          <w:rFonts w:cs="Times New Roman" w:ascii="Times New Roman" w:hAnsi="Times New Roman"/>
          <w:b/>
          <w:bCs/>
          <w:color w:val="1A181F"/>
          <w:w w:val="105"/>
          <w:sz w:val="24"/>
          <w:szCs w:val="24"/>
        </w:rPr>
        <w:t>Art. 3</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L'attività non retribuita in favore della collettività sarà svolta in conformità con quanto disposto nel programma di trattamento della pena-programma e della sentenza di condanna al lavoro di pubblica utilità sostitutivo ai sensi dell’art. 56-bis della legge 24 novembre 1981, n. 689; il programma specificherà le mansioni alle quali viene adibito il soggetto, fra quelle sopra elencate, la durata e l'orario di svolgimento della prestazione lavorativa gratuita, nel rispetto delle esigenze di vita dei condannati, dei diritti fondamentali e della dignità della persona.</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 xml:space="preserve">L'Ufficio di esecuzione penale esterna, chiamato a redigere il programma di trattamento, cura per quanto possibile la conciliazione tra le diverse esigenze del condannato e dell'ente, sia nella fase di istruzione del procedimento per il lavoro di pubblica utilità </w:t>
      </w:r>
      <w:bookmarkStart w:id="1" w:name="_Hlk186731727"/>
      <w:r>
        <w:rPr>
          <w:rFonts w:cs="Times New Roman" w:ascii="Times New Roman" w:hAnsi="Times New Roman"/>
          <w:color w:val="1A181F"/>
          <w:w w:val="105"/>
          <w:sz w:val="24"/>
          <w:szCs w:val="24"/>
        </w:rPr>
        <w:t>quale pena sostitutiva applicabile ai sensi dell’articolo 56-bis della legge 24 novembre 1981, n. 689</w:t>
      </w:r>
      <w:bookmarkEnd w:id="1"/>
      <w:r>
        <w:rPr>
          <w:rFonts w:cs="Times New Roman" w:ascii="Times New Roman" w:hAnsi="Times New Roman"/>
          <w:color w:val="1A181F"/>
          <w:w w:val="105"/>
          <w:sz w:val="24"/>
          <w:szCs w:val="24"/>
        </w:rPr>
        <w:t>,  sia durante l’esecuzione del lavoro di pubblica utilità, anche in funzione di eventuali variazioni del programma dell'attività lavorativa, da sottoporre all'approvazione del Giudice competente.</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Come stabilito dalla normativa vigente, è fatto divieto all'Ente di corrispondere ai soggetti impegnati nelle prestazioni lavorative una retribuzione, in qualsiasi forma, per l'attività da essi svolta.</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Per quanto non espressamente previsto nella presente convenzione, si rinvia a quanto stabilito dal D.M. 27 luglio 2023 e dalle norme che regolano la disciplina del lavoro di pubblica utilità sostitutivo di pena detentiva breve.</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p>
      <w:pPr>
        <w:pStyle w:val="BodyText"/>
        <w:overflowPunct w:val="true"/>
        <w:spacing w:lineRule="auto" w:line="276" w:before="0" w:after="120"/>
        <w:ind w:start="3119" w:end="3045"/>
        <w:jc w:val="center"/>
        <w:rPr>
          <w:rFonts w:ascii="Times New Roman" w:hAnsi="Times New Roman" w:cs="Times New Roman"/>
          <w:b/>
          <w:bCs/>
          <w:color w:val="1A181F"/>
          <w:w w:val="105"/>
          <w:sz w:val="24"/>
          <w:szCs w:val="24"/>
        </w:rPr>
      </w:pPr>
      <w:r>
        <w:rPr>
          <w:rFonts w:cs="Times New Roman" w:ascii="Times New Roman" w:hAnsi="Times New Roman"/>
          <w:b/>
          <w:bCs/>
          <w:color w:val="1A181F"/>
          <w:w w:val="105"/>
          <w:sz w:val="24"/>
          <w:szCs w:val="24"/>
        </w:rPr>
        <w:t>Art. 4</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L'Ente garantisce la conformità delle proprie sedi alle norme in materia di sicurezza e di igiene degli ambienti di lavoro, e si impegna ad assicurare la predisposizione delle misure necessarie a tutelare, anche attraverso dispositivi di protezione individuali, l'integrità dei condannati al lavoro di pubblica utilità sostitutivo, secondo quanto previsto dal Decreto legislativo 9 aprile 2008, n. 81.</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Gli oneri per la copertura assicurativa contro gli infortuni e le malattie professionali, nonché riguardo alla responsabilità civile verso, terzi, dei soggetti avviati al lavoro di pubblica utilità, è a carico dell'Ente, che provvederà, in caso di eventuale sinistro, ad effettuare tempestivamente le comunicazioni agli uffici competenti.</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Se previsti, l'Ente potrà beneficiare di eventuali finanziamenti pubblici per far fronte ai già menzionati costi.</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p>
      <w:pPr>
        <w:pStyle w:val="BodyText"/>
        <w:overflowPunct w:val="true"/>
        <w:spacing w:lineRule="auto" w:line="276" w:before="0" w:after="120"/>
        <w:ind w:start="3119" w:end="3045"/>
        <w:jc w:val="center"/>
        <w:rPr>
          <w:rFonts w:ascii="Times New Roman" w:hAnsi="Times New Roman" w:cs="Times New Roman"/>
          <w:b/>
          <w:bCs/>
          <w:color w:val="1A181F"/>
          <w:w w:val="105"/>
          <w:sz w:val="24"/>
          <w:szCs w:val="24"/>
        </w:rPr>
      </w:pPr>
      <w:r>
        <w:rPr>
          <w:rFonts w:cs="Times New Roman" w:ascii="Times New Roman" w:hAnsi="Times New Roman"/>
          <w:b/>
          <w:bCs/>
          <w:color w:val="1A181F"/>
          <w:w w:val="105"/>
          <w:sz w:val="24"/>
          <w:szCs w:val="24"/>
        </w:rPr>
        <w:t>Art. 5</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L'Ente comunicherà alla Cancelleria del Tribunale e all'Ufficio di esecuzione penale esterna il nominativo dei referenti, incaricati di coordinare la prestazione lavorativa dei condannati, e di impartire le relative istruzioni.</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I referenti si impegnano a segnalare immediatamente, </w:t>
      </w:r>
      <w:bookmarkStart w:id="2" w:name="_Hlk187674113"/>
      <w:r>
        <w:rPr>
          <w:rFonts w:cs="Times New Roman" w:ascii="Times New Roman" w:hAnsi="Times New Roman"/>
          <w:color w:val="000000"/>
          <w:sz w:val="24"/>
          <w:szCs w:val="24"/>
        </w:rPr>
        <w:t>all'Ufficio di esecuzione penale esterna</w:t>
      </w:r>
      <w:bookmarkEnd w:id="2"/>
      <w:r>
        <w:rPr>
          <w:rFonts w:cs="Times New Roman" w:ascii="Times New Roman" w:hAnsi="Times New Roman"/>
          <w:color w:val="000000"/>
          <w:sz w:val="24"/>
          <w:szCs w:val="24"/>
        </w:rPr>
        <w:t>, nonché all’organo di Polizia individuato per i controlli, l'eventuale rifiuto a svolgere il lavoro di pubblica utilità sostitutivo da parte dei condannati e di ogni altra inosservanza degli obblighi assunti.</w:t>
      </w:r>
    </w:p>
    <w:p>
      <w:pPr>
        <w:pStyle w:val="BodyText"/>
        <w:overflowPunct w:val="true"/>
        <w:spacing w:lineRule="auto" w:line="276"/>
        <w:ind w:firstLine="11" w:start="284" w:end="45"/>
        <w:jc w:val="both"/>
        <w:rPr>
          <w:rFonts w:ascii="Times New Roman" w:hAnsi="Times New Roman" w:cs="Times New Roman"/>
          <w:color w:val="1A181F"/>
          <w:w w:val="105"/>
          <w:sz w:val="24"/>
          <w:szCs w:val="24"/>
        </w:rPr>
      </w:pPr>
      <w:r>
        <w:rPr>
          <w:rFonts w:cs="Times New Roman" w:ascii="Times New Roman" w:hAnsi="Times New Roman"/>
          <w:color w:val="000000"/>
          <w:sz w:val="24"/>
          <w:szCs w:val="24"/>
        </w:rPr>
        <w:t>Segnaleranno, inoltre, con tempestività, le assenze e gli eventuali impedimenti alla</w:t>
      </w:r>
      <w:r>
        <w:rPr>
          <w:rFonts w:cs="Times New Roman" w:ascii="Times New Roman" w:hAnsi="Times New Roman"/>
          <w:color w:val="1A181F"/>
          <w:w w:val="105"/>
          <w:sz w:val="24"/>
          <w:szCs w:val="24"/>
        </w:rPr>
        <w:t xml:space="preserve"> prestazione d'opera, trasmettendo la documentazione sanitaria o giustificativa indicata dall'art. 3, comma 6, del Decreto Ministeriale citato. In tale caso, d'intesa tra le parti, verranno concordate le modalità di recupero della prestazione lavorativa, da rendere nel termine fissato dal Giudice.</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L'Ente consentirà l'accesso presso le proprie sedi all’autorità designata dal Giudice per i controlli che saranno effettuati, di norma, durante l'orario di lavoro, nonché la visione e l'eventuale estrazione di</w:t>
      </w:r>
      <w:r>
        <w:rPr>
          <w:rFonts w:cs="Times New Roman" w:ascii="Times New Roman" w:hAnsi="Times New Roman"/>
          <w:color w:val="1A181F"/>
          <w:spacing w:val="18"/>
          <w:w w:val="105"/>
          <w:sz w:val="24"/>
          <w:szCs w:val="24"/>
        </w:rPr>
        <w:t xml:space="preserve"> </w:t>
      </w:r>
      <w:r>
        <w:rPr>
          <w:rFonts w:cs="Times New Roman" w:ascii="Times New Roman" w:hAnsi="Times New Roman"/>
          <w:color w:val="1A181F"/>
          <w:w w:val="105"/>
          <w:sz w:val="24"/>
          <w:szCs w:val="24"/>
        </w:rPr>
        <w:t>copia degli</w:t>
      </w:r>
      <w:r>
        <w:rPr>
          <w:rFonts w:cs="Times New Roman" w:ascii="Times New Roman" w:hAnsi="Times New Roman"/>
          <w:color w:val="1A181F"/>
          <w:spacing w:val="40"/>
          <w:w w:val="105"/>
          <w:sz w:val="24"/>
          <w:szCs w:val="24"/>
        </w:rPr>
        <w:t xml:space="preserve"> </w:t>
      </w:r>
      <w:r>
        <w:rPr>
          <w:rFonts w:cs="Times New Roman" w:ascii="Times New Roman" w:hAnsi="Times New Roman"/>
          <w:color w:val="1A181F"/>
          <w:w w:val="105"/>
          <w:sz w:val="24"/>
          <w:szCs w:val="24"/>
        </w:rPr>
        <w:t>atti</w:t>
      </w:r>
      <w:r>
        <w:rPr>
          <w:rFonts w:cs="Times New Roman" w:ascii="Times New Roman" w:hAnsi="Times New Roman"/>
          <w:color w:val="1A181F"/>
          <w:w w:val="108"/>
          <w:sz w:val="24"/>
          <w:szCs w:val="24"/>
        </w:rPr>
        <w:t xml:space="preserve"> </w:t>
      </w:r>
      <w:r>
        <w:rPr>
          <w:rFonts w:cs="Times New Roman" w:ascii="Times New Roman" w:hAnsi="Times New Roman"/>
          <w:color w:val="1A181F"/>
          <w:w w:val="105"/>
          <w:sz w:val="24"/>
          <w:szCs w:val="24"/>
        </w:rPr>
        <w:t>annotati</w:t>
      </w:r>
      <w:r>
        <w:rPr>
          <w:rFonts w:cs="Times New Roman" w:ascii="Times New Roman" w:hAnsi="Times New Roman"/>
          <w:color w:val="1A181F"/>
          <w:spacing w:val="-4"/>
          <w:w w:val="105"/>
          <w:sz w:val="24"/>
          <w:szCs w:val="24"/>
        </w:rPr>
        <w:t xml:space="preserve"> </w:t>
      </w:r>
      <w:r>
        <w:rPr>
          <w:rFonts w:cs="Times New Roman" w:ascii="Times New Roman" w:hAnsi="Times New Roman"/>
          <w:color w:val="1A181F"/>
          <w:w w:val="105"/>
          <w:sz w:val="24"/>
          <w:szCs w:val="24"/>
        </w:rPr>
        <w:t>dallo</w:t>
      </w:r>
      <w:r>
        <w:rPr>
          <w:rFonts w:cs="Times New Roman" w:ascii="Times New Roman" w:hAnsi="Times New Roman"/>
          <w:color w:val="1A181F"/>
          <w:spacing w:val="29"/>
          <w:w w:val="105"/>
          <w:sz w:val="24"/>
          <w:szCs w:val="24"/>
        </w:rPr>
        <w:t xml:space="preserve"> </w:t>
      </w:r>
      <w:r>
        <w:rPr>
          <w:rFonts w:cs="Times New Roman" w:ascii="Times New Roman" w:hAnsi="Times New Roman"/>
          <w:color w:val="1A181F"/>
          <w:w w:val="105"/>
          <w:sz w:val="24"/>
          <w:szCs w:val="24"/>
        </w:rPr>
        <w:t>strumento</w:t>
      </w:r>
      <w:r>
        <w:rPr>
          <w:rFonts w:cs="Times New Roman" w:ascii="Times New Roman" w:hAnsi="Times New Roman"/>
          <w:color w:val="1A181F"/>
          <w:spacing w:val="14"/>
          <w:w w:val="105"/>
          <w:sz w:val="24"/>
          <w:szCs w:val="24"/>
        </w:rPr>
        <w:t xml:space="preserve"> </w:t>
      </w:r>
      <w:r>
        <w:rPr>
          <w:rFonts w:cs="Times New Roman" w:ascii="Times New Roman" w:hAnsi="Times New Roman"/>
          <w:color w:val="1A181F"/>
          <w:w w:val="105"/>
          <w:sz w:val="24"/>
          <w:szCs w:val="24"/>
        </w:rPr>
        <w:t>di</w:t>
      </w:r>
      <w:r>
        <w:rPr>
          <w:rFonts w:cs="Times New Roman" w:ascii="Times New Roman" w:hAnsi="Times New Roman"/>
          <w:color w:val="1A181F"/>
          <w:spacing w:val="-7"/>
          <w:w w:val="105"/>
          <w:sz w:val="24"/>
          <w:szCs w:val="24"/>
        </w:rPr>
        <w:t xml:space="preserve"> </w:t>
      </w:r>
      <w:r>
        <w:rPr>
          <w:rFonts w:cs="Times New Roman" w:ascii="Times New Roman" w:hAnsi="Times New Roman"/>
          <w:color w:val="1A181F"/>
          <w:w w:val="105"/>
          <w:sz w:val="24"/>
          <w:szCs w:val="24"/>
        </w:rPr>
        <w:t>rilevazione</w:t>
      </w:r>
      <w:r>
        <w:rPr>
          <w:rFonts w:cs="Times New Roman" w:ascii="Times New Roman" w:hAnsi="Times New Roman"/>
          <w:color w:val="1A181F"/>
          <w:spacing w:val="-3"/>
          <w:w w:val="105"/>
          <w:sz w:val="24"/>
          <w:szCs w:val="24"/>
        </w:rPr>
        <w:t xml:space="preserve"> </w:t>
      </w:r>
      <w:r>
        <w:rPr>
          <w:rFonts w:cs="Times New Roman" w:ascii="Times New Roman" w:hAnsi="Times New Roman"/>
          <w:color w:val="1A181F"/>
          <w:w w:val="105"/>
          <w:sz w:val="24"/>
          <w:szCs w:val="24"/>
        </w:rPr>
        <w:t>elettronico, che</w:t>
      </w:r>
      <w:r>
        <w:rPr>
          <w:rFonts w:cs="Times New Roman" w:ascii="Times New Roman" w:hAnsi="Times New Roman"/>
          <w:color w:val="1A181F"/>
          <w:spacing w:val="7"/>
          <w:w w:val="105"/>
          <w:sz w:val="24"/>
          <w:szCs w:val="24"/>
        </w:rPr>
        <w:t xml:space="preserve"> </w:t>
      </w:r>
      <w:r>
        <w:rPr>
          <w:rFonts w:cs="Times New Roman" w:ascii="Times New Roman" w:hAnsi="Times New Roman"/>
          <w:color w:val="1A181F"/>
          <w:w w:val="105"/>
          <w:sz w:val="24"/>
          <w:szCs w:val="24"/>
        </w:rPr>
        <w:t>l'Ente</w:t>
      </w:r>
      <w:r>
        <w:rPr>
          <w:rFonts w:cs="Times New Roman" w:ascii="Times New Roman" w:hAnsi="Times New Roman"/>
          <w:color w:val="1A181F"/>
          <w:spacing w:val="-2"/>
          <w:w w:val="105"/>
          <w:sz w:val="24"/>
          <w:szCs w:val="24"/>
        </w:rPr>
        <w:t xml:space="preserve"> </w:t>
      </w:r>
      <w:r>
        <w:rPr>
          <w:rFonts w:cs="Times New Roman" w:ascii="Times New Roman" w:hAnsi="Times New Roman"/>
          <w:color w:val="1A181F"/>
          <w:w w:val="105"/>
          <w:sz w:val="24"/>
          <w:szCs w:val="24"/>
        </w:rPr>
        <w:t>si</w:t>
      </w:r>
      <w:r>
        <w:rPr>
          <w:rFonts w:cs="Times New Roman" w:ascii="Times New Roman" w:hAnsi="Times New Roman"/>
          <w:color w:val="1A181F"/>
          <w:spacing w:val="-6"/>
          <w:w w:val="105"/>
          <w:sz w:val="24"/>
          <w:szCs w:val="24"/>
        </w:rPr>
        <w:t xml:space="preserve"> </w:t>
      </w:r>
      <w:r>
        <w:rPr>
          <w:rFonts w:cs="Times New Roman" w:ascii="Times New Roman" w:hAnsi="Times New Roman"/>
          <w:color w:val="1A181F"/>
          <w:w w:val="105"/>
          <w:sz w:val="24"/>
          <w:szCs w:val="24"/>
        </w:rPr>
        <w:t>impegna</w:t>
      </w:r>
      <w:r>
        <w:rPr>
          <w:rFonts w:cs="Times New Roman" w:ascii="Times New Roman" w:hAnsi="Times New Roman"/>
          <w:color w:val="1A181F"/>
          <w:spacing w:val="13"/>
          <w:w w:val="105"/>
          <w:sz w:val="24"/>
          <w:szCs w:val="24"/>
        </w:rPr>
        <w:t xml:space="preserve"> </w:t>
      </w:r>
      <w:r>
        <w:rPr>
          <w:rFonts w:cs="Times New Roman" w:ascii="Times New Roman" w:hAnsi="Times New Roman"/>
          <w:color w:val="1A181F"/>
          <w:w w:val="105"/>
          <w:sz w:val="24"/>
          <w:szCs w:val="24"/>
        </w:rPr>
        <w:t>a</w:t>
      </w:r>
      <w:r>
        <w:rPr>
          <w:rFonts w:cs="Times New Roman" w:ascii="Times New Roman" w:hAnsi="Times New Roman"/>
          <w:color w:val="1A181F"/>
          <w:spacing w:val="7"/>
          <w:w w:val="105"/>
          <w:sz w:val="24"/>
          <w:szCs w:val="24"/>
        </w:rPr>
        <w:t xml:space="preserve"> </w:t>
      </w:r>
      <w:r>
        <w:rPr>
          <w:rFonts w:cs="Times New Roman" w:ascii="Times New Roman" w:hAnsi="Times New Roman"/>
          <w:color w:val="1A181F"/>
          <w:w w:val="105"/>
          <w:sz w:val="24"/>
          <w:szCs w:val="24"/>
        </w:rPr>
        <w:t>predisporre, o, in subordine, del</w:t>
      </w:r>
      <w:r>
        <w:rPr>
          <w:rFonts w:cs="Times New Roman" w:ascii="Times New Roman" w:hAnsi="Times New Roman"/>
          <w:color w:val="1A181F"/>
          <w:spacing w:val="37"/>
          <w:w w:val="105"/>
          <w:sz w:val="24"/>
          <w:szCs w:val="24"/>
        </w:rPr>
        <w:t xml:space="preserve"> </w:t>
      </w:r>
      <w:r>
        <w:rPr>
          <w:rFonts w:cs="Times New Roman" w:ascii="Times New Roman" w:hAnsi="Times New Roman"/>
          <w:color w:val="1A181F"/>
          <w:w w:val="105"/>
          <w:sz w:val="24"/>
          <w:szCs w:val="24"/>
        </w:rPr>
        <w:t>registro</w:t>
      </w:r>
      <w:r>
        <w:rPr>
          <w:rFonts w:cs="Times New Roman" w:ascii="Times New Roman" w:hAnsi="Times New Roman"/>
          <w:color w:val="1A181F"/>
          <w:spacing w:val="32"/>
          <w:w w:val="105"/>
          <w:sz w:val="24"/>
          <w:szCs w:val="24"/>
        </w:rPr>
        <w:t xml:space="preserve"> </w:t>
      </w:r>
      <w:r>
        <w:rPr>
          <w:rFonts w:cs="Times New Roman" w:ascii="Times New Roman" w:hAnsi="Times New Roman"/>
          <w:color w:val="1A181F"/>
          <w:w w:val="105"/>
          <w:sz w:val="24"/>
          <w:szCs w:val="24"/>
        </w:rPr>
        <w:t>delle</w:t>
      </w:r>
      <w:r>
        <w:rPr>
          <w:rFonts w:cs="Times New Roman" w:ascii="Times New Roman" w:hAnsi="Times New Roman"/>
          <w:color w:val="1A181F"/>
          <w:spacing w:val="38"/>
          <w:w w:val="105"/>
          <w:sz w:val="24"/>
          <w:szCs w:val="24"/>
        </w:rPr>
        <w:t xml:space="preserve"> </w:t>
      </w:r>
      <w:r>
        <w:rPr>
          <w:rFonts w:cs="Times New Roman" w:ascii="Times New Roman" w:hAnsi="Times New Roman"/>
          <w:color w:val="1A181F"/>
          <w:w w:val="105"/>
          <w:sz w:val="24"/>
          <w:szCs w:val="24"/>
        </w:rPr>
        <w:t>presenze.</w:t>
      </w:r>
    </w:p>
    <w:p>
      <w:pPr>
        <w:pStyle w:val="Normal"/>
        <w:overflowPunct w:val="true"/>
        <w:ind w:start="284" w:end="45"/>
        <w:rPr>
          <w:rFonts w:ascii="Times New Roman" w:hAnsi="Times New Roman" w:cs="Times New Roman"/>
        </w:rPr>
      </w:pPr>
      <w:r>
        <w:rPr>
          <w:rFonts w:cs="Times New Roman" w:ascii="Times New Roman" w:hAnsi="Times New Roman"/>
        </w:rPr>
      </w:r>
    </w:p>
    <w:p>
      <w:pPr>
        <w:pStyle w:val="BodyText"/>
        <w:overflowPunct w:val="true"/>
        <w:spacing w:lineRule="auto" w:line="276"/>
        <w:ind w:firstLine="14" w:start="284" w:end="45"/>
        <w:jc w:val="both"/>
        <w:rPr>
          <w:rFonts w:ascii="Times New Roman" w:hAnsi="Times New Roman" w:cs="Times New Roman"/>
          <w:color w:val="000000"/>
          <w:sz w:val="24"/>
          <w:szCs w:val="24"/>
        </w:rPr>
      </w:pPr>
      <w:r>
        <w:rPr>
          <w:rFonts w:cs="Times New Roman" w:ascii="Times New Roman" w:hAnsi="Times New Roman"/>
          <w:color w:val="1A181F"/>
          <w:w w:val="110"/>
          <w:sz w:val="24"/>
          <w:szCs w:val="24"/>
        </w:rPr>
        <w:t>L'Ufficio</w:t>
      </w:r>
      <w:r>
        <w:rPr>
          <w:rFonts w:cs="Times New Roman" w:ascii="Times New Roman" w:hAnsi="Times New Roman"/>
          <w:color w:val="1A181F"/>
          <w:spacing w:val="21"/>
          <w:w w:val="110"/>
          <w:sz w:val="24"/>
          <w:szCs w:val="24"/>
        </w:rPr>
        <w:t xml:space="preserve"> </w:t>
      </w:r>
      <w:r>
        <w:rPr>
          <w:rFonts w:cs="Times New Roman" w:ascii="Times New Roman" w:hAnsi="Times New Roman"/>
          <w:color w:val="1A181F"/>
          <w:w w:val="110"/>
          <w:sz w:val="24"/>
          <w:szCs w:val="24"/>
        </w:rPr>
        <w:t>di</w:t>
      </w:r>
      <w:r>
        <w:rPr>
          <w:rFonts w:cs="Times New Roman" w:ascii="Times New Roman" w:hAnsi="Times New Roman"/>
          <w:color w:val="1A181F"/>
          <w:spacing w:val="10"/>
          <w:w w:val="110"/>
          <w:sz w:val="24"/>
          <w:szCs w:val="24"/>
        </w:rPr>
        <w:t xml:space="preserve"> </w:t>
      </w:r>
      <w:r>
        <w:rPr>
          <w:rFonts w:cs="Times New Roman" w:ascii="Times New Roman" w:hAnsi="Times New Roman"/>
          <w:color w:val="1A181F"/>
          <w:w w:val="110"/>
          <w:sz w:val="24"/>
          <w:szCs w:val="24"/>
        </w:rPr>
        <w:t>esecuzione</w:t>
      </w:r>
      <w:r>
        <w:rPr>
          <w:rFonts w:cs="Times New Roman" w:ascii="Times New Roman" w:hAnsi="Times New Roman"/>
          <w:color w:val="1A181F"/>
          <w:spacing w:val="30"/>
          <w:w w:val="110"/>
          <w:sz w:val="24"/>
          <w:szCs w:val="24"/>
        </w:rPr>
        <w:t xml:space="preserve"> </w:t>
      </w:r>
      <w:r>
        <w:rPr>
          <w:rFonts w:cs="Times New Roman" w:ascii="Times New Roman" w:hAnsi="Times New Roman"/>
          <w:color w:val="1A181F"/>
          <w:w w:val="110"/>
          <w:sz w:val="24"/>
          <w:szCs w:val="24"/>
        </w:rPr>
        <w:t>penale</w:t>
      </w:r>
      <w:r>
        <w:rPr>
          <w:rFonts w:cs="Times New Roman" w:ascii="Times New Roman" w:hAnsi="Times New Roman"/>
          <w:color w:val="1A181F"/>
          <w:spacing w:val="22"/>
          <w:w w:val="110"/>
          <w:sz w:val="24"/>
          <w:szCs w:val="24"/>
        </w:rPr>
        <w:t xml:space="preserve"> </w:t>
      </w:r>
      <w:r>
        <w:rPr>
          <w:rFonts w:cs="Times New Roman" w:ascii="Times New Roman" w:hAnsi="Times New Roman"/>
          <w:color w:val="1A181F"/>
          <w:w w:val="110"/>
          <w:sz w:val="24"/>
          <w:szCs w:val="24"/>
        </w:rPr>
        <w:t>esterna</w:t>
      </w:r>
      <w:r>
        <w:rPr>
          <w:rFonts w:cs="Times New Roman" w:ascii="Times New Roman" w:hAnsi="Times New Roman"/>
          <w:color w:val="1A181F"/>
          <w:spacing w:val="25"/>
          <w:w w:val="110"/>
          <w:sz w:val="24"/>
          <w:szCs w:val="24"/>
        </w:rPr>
        <w:t xml:space="preserve"> </w:t>
      </w:r>
      <w:r>
        <w:rPr>
          <w:rFonts w:cs="Times New Roman" w:ascii="Times New Roman" w:hAnsi="Times New Roman"/>
          <w:color w:val="1A181F"/>
          <w:w w:val="110"/>
          <w:sz w:val="24"/>
          <w:szCs w:val="24"/>
        </w:rPr>
        <w:t>informerà</w:t>
      </w:r>
      <w:r>
        <w:rPr>
          <w:rFonts w:cs="Times New Roman" w:ascii="Times New Roman" w:hAnsi="Times New Roman"/>
          <w:color w:val="1A181F"/>
          <w:spacing w:val="27"/>
          <w:w w:val="110"/>
          <w:sz w:val="24"/>
          <w:szCs w:val="24"/>
        </w:rPr>
        <w:t xml:space="preserve"> </w:t>
      </w:r>
      <w:r>
        <w:rPr>
          <w:rFonts w:cs="Times New Roman" w:ascii="Times New Roman" w:hAnsi="Times New Roman"/>
          <w:color w:val="1A181F"/>
          <w:w w:val="110"/>
          <w:sz w:val="24"/>
          <w:szCs w:val="24"/>
        </w:rPr>
        <w:t>l'ente</w:t>
      </w:r>
      <w:r>
        <w:rPr>
          <w:rFonts w:cs="Times New Roman" w:ascii="Times New Roman" w:hAnsi="Times New Roman"/>
          <w:color w:val="1A181F"/>
          <w:spacing w:val="13"/>
          <w:w w:val="110"/>
          <w:sz w:val="24"/>
          <w:szCs w:val="24"/>
        </w:rPr>
        <w:t xml:space="preserve"> </w:t>
      </w:r>
      <w:r>
        <w:rPr>
          <w:rFonts w:cs="Times New Roman" w:ascii="Times New Roman" w:hAnsi="Times New Roman"/>
          <w:color w:val="1A181F"/>
          <w:w w:val="110"/>
          <w:sz w:val="24"/>
          <w:szCs w:val="24"/>
        </w:rPr>
        <w:t>sul</w:t>
      </w:r>
      <w:r>
        <w:rPr>
          <w:rFonts w:cs="Times New Roman" w:ascii="Times New Roman" w:hAnsi="Times New Roman"/>
          <w:color w:val="1A181F"/>
          <w:spacing w:val="25"/>
          <w:w w:val="110"/>
          <w:sz w:val="24"/>
          <w:szCs w:val="24"/>
        </w:rPr>
        <w:t xml:space="preserve"> </w:t>
      </w:r>
      <w:r>
        <w:rPr>
          <w:rFonts w:cs="Times New Roman" w:ascii="Times New Roman" w:hAnsi="Times New Roman"/>
          <w:color w:val="1A181F"/>
          <w:w w:val="110"/>
          <w:sz w:val="24"/>
          <w:szCs w:val="24"/>
        </w:rPr>
        <w:t>nominativo</w:t>
      </w:r>
      <w:r>
        <w:rPr>
          <w:rFonts w:cs="Times New Roman" w:ascii="Times New Roman" w:hAnsi="Times New Roman"/>
          <w:color w:val="1A181F"/>
          <w:spacing w:val="20"/>
          <w:w w:val="110"/>
          <w:sz w:val="24"/>
          <w:szCs w:val="24"/>
        </w:rPr>
        <w:t xml:space="preserve"> </w:t>
      </w:r>
      <w:r>
        <w:rPr>
          <w:rFonts w:cs="Times New Roman" w:ascii="Times New Roman" w:hAnsi="Times New Roman"/>
          <w:color w:val="1A181F"/>
          <w:w w:val="110"/>
          <w:sz w:val="24"/>
          <w:szCs w:val="24"/>
        </w:rPr>
        <w:t>del</w:t>
      </w:r>
      <w:r>
        <w:rPr>
          <w:rFonts w:cs="Times New Roman" w:ascii="Times New Roman" w:hAnsi="Times New Roman"/>
          <w:color w:val="1A181F"/>
          <w:spacing w:val="15"/>
          <w:w w:val="110"/>
          <w:sz w:val="24"/>
          <w:szCs w:val="24"/>
        </w:rPr>
        <w:t xml:space="preserve"> </w:t>
      </w:r>
      <w:r>
        <w:rPr>
          <w:rFonts w:cs="Times New Roman" w:ascii="Times New Roman" w:hAnsi="Times New Roman"/>
          <w:color w:val="1A181F"/>
          <w:w w:val="110"/>
          <w:sz w:val="24"/>
          <w:szCs w:val="24"/>
        </w:rPr>
        <w:t>funzionario</w:t>
      </w:r>
      <w:r>
        <w:rPr>
          <w:rFonts w:cs="Times New Roman" w:ascii="Times New Roman" w:hAnsi="Times New Roman"/>
          <w:color w:val="1A181F"/>
          <w:spacing w:val="40"/>
          <w:w w:val="110"/>
          <w:sz w:val="24"/>
          <w:szCs w:val="24"/>
        </w:rPr>
        <w:t xml:space="preserve"> </w:t>
      </w:r>
      <w:r>
        <w:rPr>
          <w:rFonts w:cs="Times New Roman" w:ascii="Times New Roman" w:hAnsi="Times New Roman"/>
          <w:color w:val="1A181F"/>
          <w:w w:val="110"/>
          <w:sz w:val="24"/>
          <w:szCs w:val="24"/>
        </w:rPr>
        <w:t>incaricato</w:t>
      </w:r>
      <w:r>
        <w:rPr>
          <w:rFonts w:cs="Times New Roman" w:ascii="Times New Roman" w:hAnsi="Times New Roman"/>
          <w:color w:val="1A181F"/>
          <w:spacing w:val="19"/>
          <w:w w:val="110"/>
          <w:sz w:val="24"/>
          <w:szCs w:val="24"/>
        </w:rPr>
        <w:t xml:space="preserve"> </w:t>
      </w:r>
      <w:r>
        <w:rPr>
          <w:rFonts w:cs="Times New Roman" w:ascii="Times New Roman" w:hAnsi="Times New Roman"/>
          <w:color w:val="1A181F"/>
          <w:w w:val="110"/>
          <w:sz w:val="24"/>
          <w:szCs w:val="24"/>
        </w:rPr>
        <w:t>di</w:t>
      </w:r>
      <w:r>
        <w:rPr>
          <w:rFonts w:cs="Times New Roman" w:ascii="Times New Roman" w:hAnsi="Times New Roman"/>
          <w:color w:val="1A181F"/>
          <w:w w:val="113"/>
          <w:sz w:val="24"/>
          <w:szCs w:val="24"/>
        </w:rPr>
        <w:t xml:space="preserve"> </w:t>
      </w:r>
      <w:r>
        <w:rPr>
          <w:rFonts w:cs="Times New Roman" w:ascii="Times New Roman" w:hAnsi="Times New Roman"/>
          <w:color w:val="1A181F"/>
          <w:w w:val="110"/>
          <w:sz w:val="24"/>
          <w:szCs w:val="24"/>
        </w:rPr>
        <w:t>seguire</w:t>
      </w:r>
      <w:r>
        <w:rPr>
          <w:rFonts w:cs="Times New Roman" w:ascii="Times New Roman" w:hAnsi="Times New Roman"/>
          <w:color w:val="1A181F"/>
          <w:spacing w:val="-10"/>
          <w:w w:val="110"/>
          <w:sz w:val="24"/>
          <w:szCs w:val="24"/>
        </w:rPr>
        <w:t xml:space="preserve"> </w:t>
      </w:r>
      <w:r>
        <w:rPr>
          <w:rFonts w:cs="Times New Roman" w:ascii="Times New Roman" w:hAnsi="Times New Roman"/>
          <w:color w:val="1A181F"/>
          <w:w w:val="110"/>
          <w:sz w:val="24"/>
          <w:szCs w:val="24"/>
        </w:rPr>
        <w:t>l'andamento</w:t>
      </w:r>
      <w:r>
        <w:rPr>
          <w:rFonts w:cs="Times New Roman" w:ascii="Times New Roman" w:hAnsi="Times New Roman"/>
          <w:color w:val="1A181F"/>
          <w:spacing w:val="-10"/>
          <w:w w:val="110"/>
          <w:sz w:val="24"/>
          <w:szCs w:val="24"/>
        </w:rPr>
        <w:t xml:space="preserve"> del lavoro di pubblica utilità sostitutivo </w:t>
      </w:r>
      <w:r>
        <w:rPr>
          <w:rFonts w:cs="Times New Roman" w:ascii="Times New Roman" w:hAnsi="Times New Roman"/>
          <w:color w:val="1A181F"/>
          <w:w w:val="110"/>
          <w:sz w:val="24"/>
          <w:szCs w:val="24"/>
        </w:rPr>
        <w:t>per</w:t>
      </w:r>
      <w:r>
        <w:rPr>
          <w:rFonts w:cs="Times New Roman" w:ascii="Times New Roman" w:hAnsi="Times New Roman"/>
          <w:color w:val="1A181F"/>
          <w:spacing w:val="-13"/>
          <w:w w:val="110"/>
          <w:sz w:val="24"/>
          <w:szCs w:val="24"/>
        </w:rPr>
        <w:t xml:space="preserve"> </w:t>
      </w:r>
      <w:r>
        <w:rPr>
          <w:rFonts w:cs="Times New Roman" w:ascii="Times New Roman" w:hAnsi="Times New Roman"/>
          <w:color w:val="1A181F"/>
          <w:w w:val="110"/>
          <w:sz w:val="24"/>
          <w:szCs w:val="24"/>
        </w:rPr>
        <w:t>ciascuno</w:t>
      </w:r>
      <w:r>
        <w:rPr>
          <w:rFonts w:cs="Times New Roman" w:ascii="Times New Roman" w:hAnsi="Times New Roman"/>
          <w:color w:val="1A181F"/>
          <w:spacing w:val="-12"/>
          <w:w w:val="110"/>
          <w:sz w:val="24"/>
          <w:szCs w:val="24"/>
        </w:rPr>
        <w:t xml:space="preserve"> </w:t>
      </w:r>
      <w:r>
        <w:rPr>
          <w:rFonts w:cs="Times New Roman" w:ascii="Times New Roman" w:hAnsi="Times New Roman"/>
          <w:color w:val="1A181F"/>
          <w:w w:val="110"/>
          <w:sz w:val="24"/>
          <w:szCs w:val="24"/>
        </w:rPr>
        <w:t>dei</w:t>
      </w:r>
      <w:r>
        <w:rPr>
          <w:rFonts w:cs="Times New Roman" w:ascii="Times New Roman" w:hAnsi="Times New Roman"/>
          <w:color w:val="1A181F"/>
          <w:spacing w:val="-18"/>
          <w:w w:val="110"/>
          <w:sz w:val="24"/>
          <w:szCs w:val="24"/>
        </w:rPr>
        <w:t xml:space="preserve"> </w:t>
      </w:r>
      <w:r>
        <w:rPr>
          <w:rFonts w:cs="Times New Roman" w:ascii="Times New Roman" w:hAnsi="Times New Roman"/>
          <w:color w:val="1A181F"/>
          <w:w w:val="110"/>
          <w:sz w:val="24"/>
          <w:szCs w:val="24"/>
        </w:rPr>
        <w:t>soggetti</w:t>
      </w:r>
      <w:r>
        <w:rPr>
          <w:rFonts w:cs="Times New Roman" w:ascii="Times New Roman" w:hAnsi="Times New Roman"/>
          <w:color w:val="1A181F"/>
          <w:spacing w:val="-12"/>
          <w:w w:val="110"/>
          <w:sz w:val="24"/>
          <w:szCs w:val="24"/>
        </w:rPr>
        <w:t xml:space="preserve"> </w:t>
      </w:r>
      <w:r>
        <w:rPr>
          <w:rFonts w:cs="Times New Roman" w:ascii="Times New Roman" w:hAnsi="Times New Roman"/>
          <w:color w:val="1A181F"/>
          <w:w w:val="110"/>
          <w:sz w:val="24"/>
          <w:szCs w:val="24"/>
        </w:rPr>
        <w:t>inseriti.</w:t>
      </w:r>
    </w:p>
    <w:p>
      <w:pPr>
        <w:pStyle w:val="Normal"/>
        <w:overflowPunct w:val="true"/>
        <w:ind w:start="284" w:end="45"/>
        <w:rPr>
          <w:rFonts w:ascii="Times New Roman" w:hAnsi="Times New Roman" w:cs="Times New Roman"/>
        </w:rPr>
      </w:pPr>
      <w:r>
        <w:rPr>
          <w:rFonts w:cs="Times New Roman" w:ascii="Times New Roman" w:hAnsi="Times New Roman"/>
        </w:rPr>
      </w:r>
    </w:p>
    <w:p>
      <w:pPr>
        <w:pStyle w:val="BodyText"/>
        <w:overflowPunct w:val="true"/>
        <w:spacing w:lineRule="auto" w:line="276" w:before="0" w:after="120"/>
        <w:ind w:start="284" w:end="45"/>
        <w:jc w:val="center"/>
        <w:rPr>
          <w:rFonts w:ascii="Times New Roman" w:hAnsi="Times New Roman" w:cs="Times New Roman"/>
          <w:b/>
          <w:bCs/>
          <w:color w:val="1A181F"/>
          <w:w w:val="115"/>
          <w:sz w:val="24"/>
          <w:szCs w:val="24"/>
        </w:rPr>
      </w:pPr>
      <w:r>
        <w:rPr>
          <w:rFonts w:cs="Times New Roman" w:ascii="Times New Roman" w:hAnsi="Times New Roman"/>
          <w:b/>
          <w:bCs/>
          <w:color w:val="1A181F"/>
          <w:w w:val="115"/>
          <w:sz w:val="24"/>
          <w:szCs w:val="24"/>
        </w:rPr>
        <w:t>Art.</w:t>
      </w:r>
      <w:r>
        <w:rPr>
          <w:rFonts w:cs="Times New Roman" w:ascii="Times New Roman" w:hAnsi="Times New Roman"/>
          <w:b/>
          <w:bCs/>
          <w:color w:val="1A181F"/>
          <w:spacing w:val="-10"/>
          <w:w w:val="115"/>
          <w:sz w:val="24"/>
          <w:szCs w:val="24"/>
        </w:rPr>
        <w:t xml:space="preserve"> </w:t>
      </w:r>
      <w:r>
        <w:rPr>
          <w:rFonts w:cs="Times New Roman" w:ascii="Times New Roman" w:hAnsi="Times New Roman"/>
          <w:b/>
          <w:bCs/>
          <w:color w:val="1A181F"/>
          <w:w w:val="115"/>
          <w:sz w:val="24"/>
          <w:szCs w:val="24"/>
        </w:rPr>
        <w:t>6</w:t>
      </w:r>
    </w:p>
    <w:p>
      <w:pPr>
        <w:pStyle w:val="BodyText"/>
        <w:tabs>
          <w:tab w:val="clear" w:pos="708"/>
          <w:tab w:val="left" w:pos="2836" w:leader="none"/>
        </w:tabs>
        <w:overflowPunct w:val="true"/>
        <w:spacing w:lineRule="auto" w:line="276"/>
        <w:ind w:start="284" w:end="45"/>
        <w:jc w:val="both"/>
        <w:rPr>
          <w:rFonts w:ascii="Times New Roman" w:hAnsi="Times New Roman" w:cs="Times New Roman"/>
          <w:color w:val="1A181F"/>
          <w:w w:val="105"/>
          <w:sz w:val="24"/>
          <w:szCs w:val="24"/>
        </w:rPr>
      </w:pPr>
      <w:r>
        <w:rPr>
          <w:rFonts w:cs="Times New Roman" w:ascii="Times New Roman" w:hAnsi="Times New Roman"/>
          <w:color w:val="1A181F"/>
          <w:w w:val="105"/>
          <w:sz w:val="24"/>
          <w:szCs w:val="24"/>
        </w:rPr>
        <w:t>I referenti indicati all'art. 5 della convenzione, al termine del periodo previsto per l'esecuzione del lavoro di pubblica utilità, forniranno le informazioni inerenti all’assolvimento degli obblighi del condannato all'Ufficio di esecuzione penale esterna, che assicura le comunicazioni all'autorità giudiziaria competente secondo l’art. 4, comma 5, del Decreto Ministeriale 27 luglio 2023.</w:t>
      </w:r>
    </w:p>
    <w:p>
      <w:pPr>
        <w:pStyle w:val="Normal"/>
        <w:overflowPunct w:val="true"/>
        <w:ind w:start="284" w:end="45"/>
        <w:rPr>
          <w:rFonts w:ascii="Times New Roman" w:hAnsi="Times New Roman" w:cs="Times New Roman"/>
        </w:rPr>
      </w:pPr>
      <w:r>
        <w:rPr>
          <w:rFonts w:cs="Times New Roman" w:ascii="Times New Roman" w:hAnsi="Times New Roman"/>
        </w:rPr>
      </w:r>
    </w:p>
    <w:p>
      <w:pPr>
        <w:pStyle w:val="BodyText"/>
        <w:overflowPunct w:val="true"/>
        <w:spacing w:lineRule="auto" w:line="276" w:before="0" w:after="120"/>
        <w:ind w:start="284" w:end="45"/>
        <w:jc w:val="center"/>
        <w:rPr>
          <w:rFonts w:ascii="Times New Roman" w:hAnsi="Times New Roman" w:cs="Times New Roman"/>
          <w:b/>
          <w:bCs/>
          <w:color w:val="000000"/>
          <w:sz w:val="24"/>
          <w:szCs w:val="24"/>
        </w:rPr>
      </w:pPr>
      <w:r>
        <w:rPr>
          <w:rFonts w:cs="Times New Roman" w:ascii="Times New Roman" w:hAnsi="Times New Roman"/>
          <w:b/>
          <w:bCs/>
          <w:color w:val="1A181F"/>
          <w:w w:val="115"/>
          <w:sz w:val="24"/>
          <w:szCs w:val="24"/>
        </w:rPr>
        <w:t>Art</w:t>
      </w:r>
      <w:r>
        <w:rPr>
          <w:rFonts w:cs="Times New Roman" w:ascii="Times New Roman" w:hAnsi="Times New Roman"/>
          <w:b/>
          <w:bCs/>
          <w:color w:val="313134"/>
          <w:w w:val="120"/>
          <w:sz w:val="24"/>
          <w:szCs w:val="24"/>
        </w:rPr>
        <w:t xml:space="preserve">. </w:t>
      </w:r>
      <w:r>
        <w:rPr>
          <w:rFonts w:cs="Times New Roman" w:ascii="Times New Roman" w:hAnsi="Times New Roman"/>
          <w:b/>
          <w:bCs/>
          <w:color w:val="1A181F"/>
          <w:w w:val="115"/>
          <w:sz w:val="24"/>
          <w:szCs w:val="24"/>
        </w:rPr>
        <w:t>7</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In caso di grave o reiterata inosservanza delle condizioni stabilite, la convenzione potrà essere risolta da parte del Ministero della Giustizia, o del Presidente del Tribunale da esso delegato, fatte salve le eventuali responsabilità, a termini di legge, delle persone preposte al funzionamento dell'ente.</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L'Ente potrà recedere dalla presente convenzione, prima del termine di cui all'art. 9, in caso di cessazione dell'attività.</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overflowPunct w:val="true"/>
        <w:spacing w:lineRule="auto" w:line="276" w:before="0" w:after="120"/>
        <w:ind w:start="284" w:end="45"/>
        <w:jc w:val="center"/>
        <w:rPr>
          <w:rFonts w:ascii="Times New Roman" w:hAnsi="Times New Roman" w:cs="Times New Roman"/>
          <w:b/>
          <w:bCs/>
          <w:color w:val="000000"/>
          <w:sz w:val="24"/>
          <w:szCs w:val="24"/>
        </w:rPr>
      </w:pPr>
      <w:r>
        <w:rPr>
          <w:rFonts w:cs="Times New Roman" w:ascii="Times New Roman" w:hAnsi="Times New Roman"/>
          <w:b/>
          <w:bCs/>
          <w:color w:val="1A181F"/>
          <w:w w:val="115"/>
          <w:sz w:val="24"/>
          <w:szCs w:val="24"/>
        </w:rPr>
        <w:t>Art.</w:t>
      </w:r>
      <w:r>
        <w:rPr>
          <w:rFonts w:cs="Times New Roman" w:ascii="Times New Roman" w:hAnsi="Times New Roman"/>
          <w:b/>
          <w:bCs/>
          <w:color w:val="1A181F"/>
          <w:spacing w:val="-18"/>
          <w:w w:val="115"/>
          <w:sz w:val="24"/>
          <w:szCs w:val="24"/>
        </w:rPr>
        <w:t xml:space="preserve"> </w:t>
      </w:r>
      <w:r>
        <w:rPr>
          <w:rFonts w:cs="Times New Roman" w:ascii="Times New Roman" w:hAnsi="Times New Roman"/>
          <w:b/>
          <w:bCs/>
          <w:color w:val="1A181F"/>
          <w:w w:val="115"/>
          <w:sz w:val="24"/>
          <w:szCs w:val="24"/>
        </w:rPr>
        <w:t>8</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Nell'ipotesi di cessazione parziale o totale delle attività dell'Ente, di recesso o di risoluzione della presente convenzione, tali da rendere impossibile la prosecuzione dell'attività di lavoro, l'Ufficio di esecuzione penale esterna, nonché l’organo di Polizia individuato per i controlli, appena ne riceve notizia, ne dà immediata comunicazione al giudice competente per l’esecuzione.</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BodyText"/>
        <w:overflowPunct w:val="true"/>
        <w:spacing w:lineRule="auto" w:line="276" w:before="0" w:after="120"/>
        <w:ind w:start="284" w:end="45"/>
        <w:jc w:val="center"/>
        <w:rPr>
          <w:rFonts w:ascii="Times New Roman" w:hAnsi="Times New Roman" w:cs="Times New Roman"/>
          <w:b/>
          <w:bCs/>
          <w:color w:val="000000"/>
          <w:sz w:val="24"/>
          <w:szCs w:val="24"/>
        </w:rPr>
      </w:pPr>
      <w:r>
        <w:rPr>
          <w:rFonts w:cs="Times New Roman" w:ascii="Times New Roman" w:hAnsi="Times New Roman"/>
          <w:b/>
          <w:bCs/>
          <w:color w:val="1A181F"/>
          <w:w w:val="115"/>
          <w:sz w:val="24"/>
          <w:szCs w:val="24"/>
        </w:rPr>
        <w:t>Art.</w:t>
      </w:r>
      <w:r>
        <w:rPr>
          <w:rFonts w:cs="Times New Roman" w:ascii="Times New Roman" w:hAnsi="Times New Roman"/>
          <w:b/>
          <w:bCs/>
          <w:color w:val="1A181F"/>
          <w:spacing w:val="-15"/>
          <w:w w:val="115"/>
          <w:sz w:val="24"/>
          <w:szCs w:val="24"/>
        </w:rPr>
        <w:t xml:space="preserve"> </w:t>
      </w:r>
      <w:r>
        <w:rPr>
          <w:rFonts w:cs="Times New Roman" w:ascii="Times New Roman" w:hAnsi="Times New Roman"/>
          <w:b/>
          <w:bCs/>
          <w:color w:val="1A181F"/>
          <w:w w:val="115"/>
          <w:sz w:val="24"/>
          <w:szCs w:val="24"/>
        </w:rPr>
        <w:t>9</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La presente convenzione avrà la durata di anni 5 (cinque) a decorrere dalla data di sottoscrizione e potrà essere rinnovata d'intesa tra i contraenti.</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Essa si intende automaticamente aggiornata nel caso di intervenute variazioni della disciplina di riferimento in tema di lavoro di pubblica utilità sostitutivo di pena detentiva breve.</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t>Copia della convenzione viene inviata al Ministero della Giustizia per la pubblicazione sul sito internet del Ministero e inclusa nell'elenco degli enti convenzionati presso la Cancelleria del Tribunale.</w:t>
      </w:r>
    </w:p>
    <w:p>
      <w:pPr>
        <w:pStyle w:val="BodyText"/>
        <w:overflowPunct w:val="true"/>
        <w:spacing w:lineRule="auto" w:line="276"/>
        <w:ind w:firstLine="11" w:start="284" w:end="45"/>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overflowPunct w:val="true"/>
        <w:spacing w:before="5" w:after="160"/>
        <w:ind w:start="142" w:end="188"/>
        <w:rPr>
          <w:rFonts w:ascii="Times New Roman" w:hAnsi="Times New Roman" w:cs="Times New Roman"/>
        </w:rPr>
      </w:pPr>
      <w:r>
        <w:rPr>
          <w:rFonts w:cs="Times New Roman" w:ascii="Times New Roman" w:hAnsi="Times New Roman"/>
        </w:rPr>
      </w:r>
    </w:p>
    <w:p>
      <w:pPr>
        <w:pStyle w:val="BodyText"/>
        <w:overflowPunct w:val="true"/>
        <w:spacing w:lineRule="auto" w:line="276"/>
        <w:ind w:start="284" w:end="46"/>
        <w:jc w:val="both"/>
        <w:rPr>
          <w:rFonts w:ascii="Times New Roman" w:hAnsi="Times New Roman" w:cs="Times New Roman"/>
          <w:sz w:val="24"/>
          <w:szCs w:val="24"/>
        </w:rPr>
      </w:pPr>
      <w:r>
        <w:rPr>
          <w:rFonts w:cs="Times New Roman" w:ascii="Times New Roman" w:hAnsi="Times New Roman"/>
          <w:color w:val="1A181F"/>
          <w:w w:val="110"/>
          <w:sz w:val="24"/>
          <w:szCs w:val="24"/>
        </w:rPr>
        <w:t xml:space="preserve">Bergamo, li </w:t>
      </w:r>
    </w:p>
    <w:p>
      <w:pPr>
        <w:pStyle w:val="Normal"/>
        <w:overflowPunct w:val="true"/>
        <w:spacing w:before="17" w:after="160"/>
        <w:ind w:start="142" w:end="188"/>
        <w:rPr>
          <w:rFonts w:ascii="Times New Roman" w:hAnsi="Times New Roman" w:cs="Times New Roman"/>
        </w:rPr>
      </w:pPr>
      <w:r>
        <w:rPr>
          <w:rFonts w:cs="Times New Roman" w:ascii="Times New Roman" w:hAnsi="Times New Roman"/>
        </w:rPr>
      </w:r>
    </w:p>
    <w:p>
      <w:pPr>
        <w:pStyle w:val="Normal"/>
        <w:overflowPunct w:val="true"/>
        <w:spacing w:before="17" w:after="160"/>
        <w:ind w:start="142" w:end="188"/>
        <w:rPr>
          <w:rFonts w:ascii="Times New Roman" w:hAnsi="Times New Roman" w:cs="Times New Roman"/>
        </w:rPr>
      </w:pPr>
      <w:r>
        <w:rPr>
          <w:rFonts w:cs="Times New Roman" w:ascii="Times New Roman" w:hAnsi="Times New Roman"/>
        </w:rPr>
      </w:r>
    </w:p>
    <w:p>
      <w:pPr>
        <w:pStyle w:val="BodyText"/>
        <w:tabs>
          <w:tab w:val="clear" w:pos="708"/>
          <w:tab w:val="left" w:pos="5310" w:leader="none"/>
        </w:tabs>
        <w:overflowPunct w:val="true"/>
        <w:spacing w:lineRule="auto" w:line="276"/>
        <w:ind w:start="142" w:end="188"/>
        <w:rPr>
          <w:rFonts w:ascii="Times New Roman" w:hAnsi="Times New Roman" w:cs="Times New Roman"/>
          <w:color w:val="1A181F"/>
          <w:w w:val="110"/>
          <w:sz w:val="24"/>
          <w:szCs w:val="24"/>
        </w:rPr>
      </w:pPr>
      <w:r>
        <w:rPr>
          <w:rFonts w:cs="Times New Roman" w:ascii="Times New Roman" w:hAnsi="Times New Roman"/>
          <w:color w:val="1A181F"/>
          <w:w w:val="110"/>
          <w:sz w:val="24"/>
          <w:szCs w:val="24"/>
        </w:rPr>
        <w:t xml:space="preserve">           </w:t>
      </w:r>
      <w:r>
        <w:rPr>
          <w:rFonts w:cs="Times New Roman" w:ascii="Times New Roman" w:hAnsi="Times New Roman"/>
          <w:color w:val="1A181F"/>
          <w:w w:val="110"/>
          <w:sz w:val="24"/>
          <w:szCs w:val="24"/>
        </w:rPr>
        <w:t>Il</w:t>
      </w:r>
      <w:r>
        <w:rPr>
          <w:rFonts w:cs="Times New Roman" w:ascii="Times New Roman" w:hAnsi="Times New Roman"/>
          <w:color w:val="1A181F"/>
          <w:spacing w:val="-20"/>
          <w:w w:val="110"/>
          <w:sz w:val="24"/>
          <w:szCs w:val="24"/>
        </w:rPr>
        <w:t xml:space="preserve"> </w:t>
      </w:r>
      <w:r>
        <w:rPr>
          <w:rFonts w:cs="Times New Roman" w:ascii="Times New Roman" w:hAnsi="Times New Roman"/>
          <w:color w:val="1A181F"/>
          <w:w w:val="110"/>
          <w:sz w:val="24"/>
          <w:szCs w:val="24"/>
        </w:rPr>
        <w:t>Rappresentante</w:t>
      </w:r>
      <w:r>
        <w:rPr>
          <w:rFonts w:cs="Times New Roman" w:ascii="Times New Roman" w:hAnsi="Times New Roman"/>
          <w:color w:val="1A181F"/>
          <w:spacing w:val="5"/>
          <w:w w:val="110"/>
          <w:sz w:val="24"/>
          <w:szCs w:val="24"/>
        </w:rPr>
        <w:t xml:space="preserve"> </w:t>
      </w:r>
      <w:r>
        <w:rPr>
          <w:rFonts w:cs="Times New Roman" w:ascii="Times New Roman" w:hAnsi="Times New Roman"/>
          <w:color w:val="1A181F"/>
          <w:w w:val="110"/>
          <w:sz w:val="24"/>
          <w:szCs w:val="24"/>
        </w:rPr>
        <w:t>dell'Ente</w:t>
        <w:tab/>
        <w:tab/>
        <w:t>II</w:t>
      </w:r>
      <w:r>
        <w:rPr>
          <w:rFonts w:cs="Times New Roman" w:ascii="Times New Roman" w:hAnsi="Times New Roman"/>
          <w:color w:val="1A181F"/>
          <w:spacing w:val="-37"/>
          <w:w w:val="110"/>
          <w:sz w:val="24"/>
          <w:szCs w:val="24"/>
        </w:rPr>
        <w:t xml:space="preserve"> </w:t>
      </w:r>
      <w:r>
        <w:rPr>
          <w:rFonts w:cs="Times New Roman" w:ascii="Times New Roman" w:hAnsi="Times New Roman"/>
          <w:color w:val="1A181F"/>
          <w:w w:val="110"/>
          <w:sz w:val="24"/>
          <w:szCs w:val="24"/>
        </w:rPr>
        <w:t>Presidente</w:t>
      </w:r>
      <w:r>
        <w:rPr>
          <w:rFonts w:cs="Times New Roman" w:ascii="Times New Roman" w:hAnsi="Times New Roman"/>
          <w:color w:val="1A181F"/>
          <w:spacing w:val="-10"/>
          <w:w w:val="110"/>
          <w:sz w:val="24"/>
          <w:szCs w:val="24"/>
        </w:rPr>
        <w:t xml:space="preserve"> </w:t>
      </w:r>
      <w:r>
        <w:rPr>
          <w:rFonts w:cs="Times New Roman" w:ascii="Times New Roman" w:hAnsi="Times New Roman"/>
          <w:color w:val="1A181F"/>
          <w:w w:val="110"/>
          <w:sz w:val="24"/>
          <w:szCs w:val="24"/>
        </w:rPr>
        <w:t>del</w:t>
      </w:r>
      <w:r>
        <w:rPr>
          <w:rFonts w:cs="Times New Roman" w:ascii="Times New Roman" w:hAnsi="Times New Roman"/>
          <w:color w:val="1A181F"/>
          <w:spacing w:val="-25"/>
          <w:w w:val="110"/>
          <w:sz w:val="24"/>
          <w:szCs w:val="24"/>
        </w:rPr>
        <w:t xml:space="preserve"> </w:t>
      </w:r>
      <w:r>
        <w:rPr>
          <w:rFonts w:cs="Times New Roman" w:ascii="Times New Roman" w:hAnsi="Times New Roman"/>
          <w:color w:val="1A181F"/>
          <w:w w:val="110"/>
          <w:sz w:val="24"/>
          <w:szCs w:val="24"/>
        </w:rPr>
        <w:t>Tribunale</w:t>
      </w:r>
    </w:p>
    <w:p>
      <w:pPr>
        <w:pStyle w:val="BodyText"/>
        <w:tabs>
          <w:tab w:val="clear" w:pos="708"/>
          <w:tab w:val="left" w:pos="5310" w:leader="none"/>
        </w:tabs>
        <w:overflowPunct w:val="true"/>
        <w:spacing w:lineRule="auto" w:line="276"/>
        <w:ind w:start="142" w:end="188"/>
        <w:rPr>
          <w:rFonts w:ascii="Times New Roman" w:hAnsi="Times New Roman" w:cs="Times New Roman"/>
          <w:i/>
          <w:i/>
          <w:iCs/>
          <w:color w:val="1A181F"/>
          <w:w w:val="110"/>
          <w:sz w:val="24"/>
          <w:szCs w:val="24"/>
        </w:rPr>
      </w:pPr>
      <w:r>
        <w:rPr>
          <w:rFonts w:cs="Times New Roman" w:ascii="Times New Roman" w:hAnsi="Times New Roman"/>
          <w:color w:val="1A181F"/>
          <w:w w:val="110"/>
          <w:sz w:val="24"/>
          <w:szCs w:val="24"/>
        </w:rPr>
        <w:tab/>
        <w:tab/>
        <w:tab/>
      </w:r>
      <w:r>
        <w:rPr>
          <w:rFonts w:cs="Times New Roman" w:ascii="Times New Roman" w:hAnsi="Times New Roman"/>
          <w:i/>
          <w:iCs/>
          <w:color w:val="1A181F"/>
          <w:w w:val="110"/>
          <w:sz w:val="24"/>
          <w:szCs w:val="24"/>
        </w:rPr>
        <w:t>Vito Di Vita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08"/>
          <w:tab w:val="left" w:pos="8504" w:leader="none"/>
        </w:tabs>
        <w:ind w:start="142"/>
        <w:rPr>
          <w:rFonts w:ascii="Times New Roman" w:hAnsi="Times New Roman" w:cs="Times New Roman"/>
        </w:rPr>
      </w:pPr>
      <w:r>
        <w:rPr>
          <w:rFonts w:cs="Times New Roman" w:ascii="Times New Roman" w:hAnsi="Times New Roman"/>
        </w:rPr>
        <w:t>ALLEGATO</w:t>
      </w:r>
    </w:p>
    <w:p>
      <w:pPr>
        <w:pStyle w:val="Normal"/>
        <w:tabs>
          <w:tab w:val="clear" w:pos="708"/>
          <w:tab w:val="left" w:pos="8504" w:leader="none"/>
        </w:tabs>
        <w:rPr>
          <w:rFonts w:ascii="Times New Roman" w:hAnsi="Times New Roman" w:cs="Times New Roman"/>
        </w:rPr>
      </w:pPr>
      <w:r>
        <w:rPr>
          <w:rFonts w:cs="Times New Roman" w:ascii="Times New Roman" w:hAnsi="Times New Roman"/>
        </w:rPr>
      </w:r>
    </w:p>
    <w:p>
      <w:pPr>
        <w:pStyle w:val="ListParagraph"/>
        <w:widowControl w:val="false"/>
        <w:numPr>
          <w:ilvl w:val="0"/>
          <w:numId w:val="3"/>
        </w:numPr>
        <w:tabs>
          <w:tab w:val="clear" w:pos="708"/>
          <w:tab w:val="left" w:pos="8504" w:leader="none"/>
        </w:tabs>
        <w:spacing w:lineRule="auto" w:line="240" w:before="0" w:after="0"/>
        <w:contextualSpacing w:val="false"/>
        <w:rPr>
          <w:rFonts w:ascii="Times New Roman" w:hAnsi="Times New Roman" w:cs="Times New Roman"/>
          <w:b/>
          <w:bCs/>
        </w:rPr>
      </w:pPr>
      <w:r>
        <w:rPr>
          <w:rFonts w:cs="Times New Roman" w:ascii="Times New Roman" w:hAnsi="Times New Roman"/>
          <w:b/>
          <w:bCs/>
          <w:color w:val="1A181F"/>
        </w:rPr>
        <w:t>Sedi</w:t>
      </w:r>
      <w:r>
        <w:rPr>
          <w:rFonts w:cs="Times New Roman" w:ascii="Times New Roman" w:hAnsi="Times New Roman"/>
          <w:b/>
          <w:bCs/>
          <w:color w:val="1A181F"/>
          <w:spacing w:val="25"/>
        </w:rPr>
        <w:t xml:space="preserve"> </w:t>
      </w:r>
      <w:r>
        <w:rPr>
          <w:rFonts w:cs="Times New Roman" w:ascii="Times New Roman" w:hAnsi="Times New Roman"/>
          <w:b/>
          <w:bCs/>
          <w:color w:val="1A181F"/>
        </w:rPr>
        <w:t>presso</w:t>
      </w:r>
      <w:r>
        <w:rPr>
          <w:rFonts w:cs="Times New Roman" w:ascii="Times New Roman" w:hAnsi="Times New Roman"/>
          <w:b/>
          <w:bCs/>
          <w:color w:val="1A181F"/>
          <w:spacing w:val="26"/>
        </w:rPr>
        <w:t xml:space="preserve"> </w:t>
      </w:r>
      <w:r>
        <w:rPr>
          <w:rFonts w:cs="Times New Roman" w:ascii="Times New Roman" w:hAnsi="Times New Roman"/>
          <w:b/>
          <w:bCs/>
          <w:color w:val="1A181F"/>
        </w:rPr>
        <w:t>le</w:t>
      </w:r>
      <w:r>
        <w:rPr>
          <w:rFonts w:cs="Times New Roman" w:ascii="Times New Roman" w:hAnsi="Times New Roman"/>
          <w:b/>
          <w:bCs/>
          <w:color w:val="1A181F"/>
          <w:spacing w:val="12"/>
        </w:rPr>
        <w:t xml:space="preserve"> </w:t>
      </w:r>
      <w:r>
        <w:rPr>
          <w:rFonts w:cs="Times New Roman" w:ascii="Times New Roman" w:hAnsi="Times New Roman"/>
          <w:b/>
          <w:bCs/>
          <w:color w:val="1A181F"/>
        </w:rPr>
        <w:t>quali</w:t>
      </w:r>
      <w:r>
        <w:rPr>
          <w:rFonts w:cs="Times New Roman" w:ascii="Times New Roman" w:hAnsi="Times New Roman"/>
          <w:b/>
          <w:bCs/>
          <w:color w:val="1A181F"/>
          <w:spacing w:val="13"/>
        </w:rPr>
        <w:t xml:space="preserve"> </w:t>
      </w:r>
      <w:r>
        <w:rPr>
          <w:rFonts w:cs="Times New Roman" w:ascii="Times New Roman" w:hAnsi="Times New Roman"/>
          <w:b/>
          <w:bCs/>
          <w:color w:val="1A181F"/>
        </w:rPr>
        <w:t>potrà</w:t>
      </w:r>
      <w:r>
        <w:rPr>
          <w:rFonts w:cs="Times New Roman" w:ascii="Times New Roman" w:hAnsi="Times New Roman"/>
          <w:b/>
          <w:bCs/>
          <w:color w:val="1A181F"/>
          <w:spacing w:val="20"/>
        </w:rPr>
        <w:t xml:space="preserve"> </w:t>
      </w:r>
      <w:r>
        <w:rPr>
          <w:rFonts w:cs="Times New Roman" w:ascii="Times New Roman" w:hAnsi="Times New Roman"/>
          <w:b/>
          <w:bCs/>
          <w:color w:val="1A181F"/>
        </w:rPr>
        <w:t>essere</w:t>
      </w:r>
      <w:r>
        <w:rPr>
          <w:rFonts w:cs="Times New Roman" w:ascii="Times New Roman" w:hAnsi="Times New Roman"/>
          <w:b/>
          <w:bCs/>
          <w:color w:val="1A181F"/>
          <w:spacing w:val="27"/>
        </w:rPr>
        <w:t xml:space="preserve"> </w:t>
      </w:r>
      <w:r>
        <w:rPr>
          <w:rFonts w:cs="Times New Roman" w:ascii="Times New Roman" w:hAnsi="Times New Roman"/>
          <w:b/>
          <w:bCs/>
          <w:color w:val="1A181F"/>
        </w:rPr>
        <w:t>svolta</w:t>
      </w:r>
      <w:r>
        <w:rPr>
          <w:rFonts w:cs="Times New Roman" w:ascii="Times New Roman" w:hAnsi="Times New Roman"/>
          <w:b/>
          <w:bCs/>
          <w:color w:val="1A181F"/>
          <w:spacing w:val="36"/>
        </w:rPr>
        <w:t xml:space="preserve"> </w:t>
      </w:r>
      <w:r>
        <w:rPr>
          <w:rFonts w:cs="Times New Roman" w:ascii="Times New Roman" w:hAnsi="Times New Roman"/>
          <w:b/>
          <w:bCs/>
          <w:color w:val="1A181F"/>
        </w:rPr>
        <w:t>l'attività</w:t>
      </w:r>
      <w:r>
        <w:rPr>
          <w:rFonts w:cs="Times New Roman" w:ascii="Times New Roman" w:hAnsi="Times New Roman"/>
          <w:b/>
          <w:bCs/>
          <w:color w:val="1A181F"/>
          <w:spacing w:val="26"/>
        </w:rPr>
        <w:t xml:space="preserve"> </w:t>
      </w:r>
      <w:r>
        <w:rPr>
          <w:rFonts w:cs="Times New Roman" w:ascii="Times New Roman" w:hAnsi="Times New Roman"/>
          <w:b/>
          <w:bCs/>
          <w:color w:val="1A181F"/>
        </w:rPr>
        <w:t>lavorativa:</w:t>
      </w:r>
    </w:p>
    <w:p>
      <w:pPr>
        <w:pStyle w:val="Normal"/>
        <w:spacing w:before="0" w:after="160"/>
        <w:rPr>
          <w:rFonts w:ascii="Times New Roman" w:hAnsi="Times New Roman" w:cs="Times New Roman"/>
        </w:rPr>
      </w:pPr>
      <w:r>
        <w:rPr>
          <w:rFonts w:cs="Times New Roman" w:ascii="Times New Roman" w:hAnsi="Times New Roman"/>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644" w:hanging="360"/>
      </w:pPr>
      <w:rPr>
        <w:rFonts w:ascii="Aptos" w:hAnsi="Aptos" w:cs="Aptos" w:hint="default"/>
        <w:rFonts w:cstheme="minorBidi" w:eastAsiaTheme="minorHAnsi"/>
      </w:rPr>
    </w:lvl>
    <w:lvl w:ilvl="1">
      <w:start w:val="1"/>
      <w:numFmt w:val="bullet"/>
      <w:lvlText w:val="o"/>
      <w:lvlJc w:val="start"/>
      <w:pPr>
        <w:tabs>
          <w:tab w:val="num" w:pos="0"/>
        </w:tabs>
        <w:ind w:start="1364" w:hanging="360"/>
      </w:pPr>
      <w:rPr>
        <w:rFonts w:ascii="Courier New" w:hAnsi="Courier New" w:cs="Courier New" w:hint="default"/>
      </w:rPr>
    </w:lvl>
    <w:lvl w:ilvl="2">
      <w:start w:val="1"/>
      <w:numFmt w:val="bullet"/>
      <w:lvlText w:val=""/>
      <w:lvlJc w:val="start"/>
      <w:pPr>
        <w:tabs>
          <w:tab w:val="num" w:pos="0"/>
        </w:tabs>
        <w:ind w:start="2084" w:hanging="360"/>
      </w:pPr>
      <w:rPr>
        <w:rFonts w:ascii="Wingdings" w:hAnsi="Wingdings" w:cs="Wingdings" w:hint="default"/>
      </w:rPr>
    </w:lvl>
    <w:lvl w:ilvl="3">
      <w:start w:val="1"/>
      <w:numFmt w:val="bullet"/>
      <w:lvlText w:val=""/>
      <w:lvlJc w:val="start"/>
      <w:pPr>
        <w:tabs>
          <w:tab w:val="num" w:pos="0"/>
        </w:tabs>
        <w:ind w:start="2804" w:hanging="360"/>
      </w:pPr>
      <w:rPr>
        <w:rFonts w:ascii="Symbol" w:hAnsi="Symbol" w:cs="Symbol" w:hint="default"/>
      </w:rPr>
    </w:lvl>
    <w:lvl w:ilvl="4">
      <w:start w:val="1"/>
      <w:numFmt w:val="bullet"/>
      <w:lvlText w:val="o"/>
      <w:lvlJc w:val="start"/>
      <w:pPr>
        <w:tabs>
          <w:tab w:val="num" w:pos="0"/>
        </w:tabs>
        <w:ind w:start="3524" w:hanging="360"/>
      </w:pPr>
      <w:rPr>
        <w:rFonts w:ascii="Courier New" w:hAnsi="Courier New" w:cs="Courier New" w:hint="default"/>
      </w:rPr>
    </w:lvl>
    <w:lvl w:ilvl="5">
      <w:start w:val="1"/>
      <w:numFmt w:val="bullet"/>
      <w:lvlText w:val=""/>
      <w:lvlJc w:val="start"/>
      <w:pPr>
        <w:tabs>
          <w:tab w:val="num" w:pos="0"/>
        </w:tabs>
        <w:ind w:start="4244" w:hanging="360"/>
      </w:pPr>
      <w:rPr>
        <w:rFonts w:ascii="Wingdings" w:hAnsi="Wingdings" w:cs="Wingdings" w:hint="default"/>
      </w:rPr>
    </w:lvl>
    <w:lvl w:ilvl="6">
      <w:start w:val="1"/>
      <w:numFmt w:val="bullet"/>
      <w:lvlText w:val=""/>
      <w:lvlJc w:val="start"/>
      <w:pPr>
        <w:tabs>
          <w:tab w:val="num" w:pos="0"/>
        </w:tabs>
        <w:ind w:start="4964" w:hanging="360"/>
      </w:pPr>
      <w:rPr>
        <w:rFonts w:ascii="Symbol" w:hAnsi="Symbol" w:cs="Symbol" w:hint="default"/>
      </w:rPr>
    </w:lvl>
    <w:lvl w:ilvl="7">
      <w:start w:val="1"/>
      <w:numFmt w:val="bullet"/>
      <w:lvlText w:val="o"/>
      <w:lvlJc w:val="start"/>
      <w:pPr>
        <w:tabs>
          <w:tab w:val="num" w:pos="0"/>
        </w:tabs>
        <w:ind w:start="5684" w:hanging="360"/>
      </w:pPr>
      <w:rPr>
        <w:rFonts w:ascii="Courier New" w:hAnsi="Courier New" w:cs="Courier New" w:hint="default"/>
      </w:rPr>
    </w:lvl>
    <w:lvl w:ilvl="8">
      <w:start w:val="1"/>
      <w:numFmt w:val="bullet"/>
      <w:lvlText w:val=""/>
      <w:lvlJc w:val="start"/>
      <w:pPr>
        <w:tabs>
          <w:tab w:val="num" w:pos="0"/>
        </w:tabs>
        <w:ind w:start="6404" w:hanging="360"/>
      </w:pPr>
      <w:rPr>
        <w:rFonts w:ascii="Wingdings" w:hAnsi="Wingdings" w:cs="Wingdings" w:hint="default"/>
      </w:rPr>
    </w:lvl>
  </w:abstractNum>
  <w:abstractNum w:abstractNumId="2">
    <w:lvl w:ilvl="0">
      <w:start w:val="1"/>
      <w:numFmt w:val="lowerLetter"/>
      <w:lvlText w:val="%1)"/>
      <w:lvlJc w:val="start"/>
      <w:pPr>
        <w:tabs>
          <w:tab w:val="num" w:pos="644"/>
        </w:tabs>
        <w:ind w:start="644" w:hanging="36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3">
    <w:lvl w:ilvl="0">
      <w:start w:val="1"/>
      <w:numFmt w:val="bullet"/>
      <w:lvlText w:val=""/>
      <w:lvlJc w:val="start"/>
      <w:pPr>
        <w:tabs>
          <w:tab w:val="num" w:pos="0"/>
        </w:tabs>
        <w:ind w:start="862" w:hanging="360"/>
      </w:pPr>
      <w:rPr>
        <w:rFonts w:ascii="Symbol" w:hAnsi="Symbol" w:cs="Symbol" w:hint="default"/>
      </w:rPr>
    </w:lvl>
    <w:lvl w:ilvl="1">
      <w:start w:val="1"/>
      <w:numFmt w:val="bullet"/>
      <w:lvlText w:val="o"/>
      <w:lvlJc w:val="start"/>
      <w:pPr>
        <w:tabs>
          <w:tab w:val="num" w:pos="0"/>
        </w:tabs>
        <w:ind w:start="1582" w:hanging="360"/>
      </w:pPr>
      <w:rPr>
        <w:rFonts w:ascii="Courier New" w:hAnsi="Courier New" w:cs="Courier New" w:hint="default"/>
      </w:rPr>
    </w:lvl>
    <w:lvl w:ilvl="2">
      <w:start w:val="1"/>
      <w:numFmt w:val="bullet"/>
      <w:lvlText w:val=""/>
      <w:lvlJc w:val="start"/>
      <w:pPr>
        <w:tabs>
          <w:tab w:val="num" w:pos="0"/>
        </w:tabs>
        <w:ind w:start="2302" w:hanging="360"/>
      </w:pPr>
      <w:rPr>
        <w:rFonts w:ascii="Wingdings" w:hAnsi="Wingdings" w:cs="Wingdings" w:hint="default"/>
      </w:rPr>
    </w:lvl>
    <w:lvl w:ilvl="3">
      <w:start w:val="1"/>
      <w:numFmt w:val="bullet"/>
      <w:lvlText w:val=""/>
      <w:lvlJc w:val="start"/>
      <w:pPr>
        <w:tabs>
          <w:tab w:val="num" w:pos="0"/>
        </w:tabs>
        <w:ind w:start="3022" w:hanging="360"/>
      </w:pPr>
      <w:rPr>
        <w:rFonts w:ascii="Symbol" w:hAnsi="Symbol" w:cs="Symbol" w:hint="default"/>
      </w:rPr>
    </w:lvl>
    <w:lvl w:ilvl="4">
      <w:start w:val="1"/>
      <w:numFmt w:val="bullet"/>
      <w:lvlText w:val="o"/>
      <w:lvlJc w:val="start"/>
      <w:pPr>
        <w:tabs>
          <w:tab w:val="num" w:pos="0"/>
        </w:tabs>
        <w:ind w:start="3742" w:hanging="360"/>
      </w:pPr>
      <w:rPr>
        <w:rFonts w:ascii="Courier New" w:hAnsi="Courier New" w:cs="Courier New" w:hint="default"/>
      </w:rPr>
    </w:lvl>
    <w:lvl w:ilvl="5">
      <w:start w:val="1"/>
      <w:numFmt w:val="bullet"/>
      <w:lvlText w:val=""/>
      <w:lvlJc w:val="start"/>
      <w:pPr>
        <w:tabs>
          <w:tab w:val="num" w:pos="0"/>
        </w:tabs>
        <w:ind w:start="4462" w:hanging="360"/>
      </w:pPr>
      <w:rPr>
        <w:rFonts w:ascii="Wingdings" w:hAnsi="Wingdings" w:cs="Wingdings" w:hint="default"/>
      </w:rPr>
    </w:lvl>
    <w:lvl w:ilvl="6">
      <w:start w:val="1"/>
      <w:numFmt w:val="bullet"/>
      <w:lvlText w:val=""/>
      <w:lvlJc w:val="start"/>
      <w:pPr>
        <w:tabs>
          <w:tab w:val="num" w:pos="0"/>
        </w:tabs>
        <w:ind w:start="5182" w:hanging="360"/>
      </w:pPr>
      <w:rPr>
        <w:rFonts w:ascii="Symbol" w:hAnsi="Symbol" w:cs="Symbol" w:hint="default"/>
      </w:rPr>
    </w:lvl>
    <w:lvl w:ilvl="7">
      <w:start w:val="1"/>
      <w:numFmt w:val="bullet"/>
      <w:lvlText w:val="o"/>
      <w:lvlJc w:val="start"/>
      <w:pPr>
        <w:tabs>
          <w:tab w:val="num" w:pos="0"/>
        </w:tabs>
        <w:ind w:start="5902" w:hanging="360"/>
      </w:pPr>
      <w:rPr>
        <w:rFonts w:ascii="Courier New" w:hAnsi="Courier New" w:cs="Courier New" w:hint="default"/>
      </w:rPr>
    </w:lvl>
    <w:lvl w:ilvl="8">
      <w:start w:val="1"/>
      <w:numFmt w:val="bullet"/>
      <w:lvlText w:val=""/>
      <w:lvlJc w:val="start"/>
      <w:pPr>
        <w:tabs>
          <w:tab w:val="num" w:pos="0"/>
        </w:tabs>
        <w:ind w:start="6622"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be5"/>
    <w:pPr>
      <w:widowControl/>
      <w:bidi w:val="0"/>
      <w:spacing w:lineRule="auto" w:line="276" w:before="0" w:after="160"/>
      <w:jc w:val="star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1"/>
    <w:qFormat/>
    <w:rsid w:val="00414be5"/>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414be5"/>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414be5"/>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414be5"/>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414be5"/>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414be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414be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414be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414be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414be5"/>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414be5"/>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414be5"/>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414be5"/>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414be5"/>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414be5"/>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414be5"/>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414be5"/>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414be5"/>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414be5"/>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414be5"/>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414be5"/>
    <w:rPr>
      <w:i/>
      <w:iCs/>
      <w:color w:themeColor="text1" w:themeTint="bf" w:val="404040"/>
    </w:rPr>
  </w:style>
  <w:style w:type="character" w:styleId="IntenseEmphasis">
    <w:name w:val="Intense Emphasis"/>
    <w:basedOn w:val="DefaultParagraphFont"/>
    <w:uiPriority w:val="21"/>
    <w:qFormat/>
    <w:rsid w:val="00414be5"/>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414be5"/>
    <w:rPr>
      <w:i/>
      <w:iCs/>
      <w:color w:themeColor="accent1" w:themeShade="bf" w:val="0F4761"/>
    </w:rPr>
  </w:style>
  <w:style w:type="character" w:styleId="IntenseReference">
    <w:name w:val="Intense Reference"/>
    <w:basedOn w:val="DefaultParagraphFont"/>
    <w:uiPriority w:val="32"/>
    <w:qFormat/>
    <w:rsid w:val="00414be5"/>
    <w:rPr>
      <w:b/>
      <w:bCs/>
      <w:smallCaps/>
      <w:color w:themeColor="accent1" w:themeShade="bf" w:val="0F4761"/>
      <w:spacing w:val="5"/>
    </w:rPr>
  </w:style>
  <w:style w:type="character" w:styleId="CorpotestoCarattere" w:customStyle="1">
    <w:name w:val="Corpo testo Carattere"/>
    <w:basedOn w:val="DefaultParagraphFont"/>
    <w:uiPriority w:val="1"/>
    <w:qFormat/>
    <w:rsid w:val="00414be5"/>
    <w:rPr>
      <w:rFonts w:ascii="Arial" w:hAnsi="Arial" w:eastAsia="" w:cs="Arial" w:eastAsiaTheme="minorEastAsia"/>
      <w:kern w:val="0"/>
      <w:sz w:val="19"/>
      <w:szCs w:val="19"/>
      <w:lang w:eastAsia="it-IT"/>
      <w14:ligatures w14:val="non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qFormat/>
    <w:rsid w:val="00414be5"/>
    <w:pPr>
      <w:widowControl w:val="false"/>
      <w:spacing w:lineRule="auto" w:line="240" w:before="0" w:after="0"/>
    </w:pPr>
    <w:rPr>
      <w:rFonts w:ascii="Arial" w:hAnsi="Arial" w:eastAsia="" w:cs="Arial" w:eastAsiaTheme="minorEastAsia"/>
      <w:kern w:val="0"/>
      <w:sz w:val="19"/>
      <w:szCs w:val="19"/>
      <w:lang w:eastAsia="it-IT"/>
      <w14:ligatures w14:val="non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414be5"/>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414be5"/>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414be5"/>
    <w:pPr>
      <w:spacing w:before="160" w:after="160"/>
      <w:jc w:val="center"/>
    </w:pPr>
    <w:rPr>
      <w:i/>
      <w:iCs/>
      <w:color w:themeColor="text1" w:themeTint="bf" w:val="404040"/>
    </w:rPr>
  </w:style>
  <w:style w:type="paragraph" w:styleId="ListParagraph">
    <w:name w:val="List Paragraph"/>
    <w:basedOn w:val="Normal"/>
    <w:uiPriority w:val="1"/>
    <w:qFormat/>
    <w:rsid w:val="00414be5"/>
    <w:pPr>
      <w:spacing w:before="0" w:after="160"/>
      <w:ind w:start="720"/>
      <w:contextualSpacing/>
    </w:pPr>
    <w:rPr/>
  </w:style>
  <w:style w:type="paragraph" w:styleId="IntenseQuote">
    <w:name w:val="Intense Quote"/>
    <w:basedOn w:val="Normal"/>
    <w:next w:val="Normal"/>
    <w:link w:val="CitazioneintensaCarattere"/>
    <w:uiPriority w:val="30"/>
    <w:qFormat/>
    <w:rsid w:val="00414be5"/>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51e316-8608-4cd9-818e-1ffbdbaa4a3a" xsi:nil="true"/>
    <lcf76f155ced4ddcb4097134ff3c332f xmlns="040df170-2a22-4f5a-bf55-54f3e85ec3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B42B62F4154C458B8691E540F4AB89" ma:contentTypeVersion="14" ma:contentTypeDescription="Creare un nuovo documento." ma:contentTypeScope="" ma:versionID="cbab4abd227597b51ec5f3c85edab261">
  <xsd:schema xmlns:xsd="http://www.w3.org/2001/XMLSchema" xmlns:xs="http://www.w3.org/2001/XMLSchema" xmlns:p="http://schemas.microsoft.com/office/2006/metadata/properties" xmlns:ns2="040df170-2a22-4f5a-bf55-54f3e85ec330" xmlns:ns3="7151e316-8608-4cd9-818e-1ffbdbaa4a3a" targetNamespace="http://schemas.microsoft.com/office/2006/metadata/properties" ma:root="true" ma:fieldsID="b28dedb6f926b991fd7d6a669e229618" ns2:_="" ns3:_="">
    <xsd:import namespace="040df170-2a22-4f5a-bf55-54f3e85ec330"/>
    <xsd:import namespace="7151e316-8608-4cd9-818e-1ffbdbaa4a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df170-2a22-4f5a-bf55-54f3e85ec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1e316-8608-4cd9-818e-1ffbdbaa4a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b39407-b7dd-4210-b5d7-895a59ec3f46}" ma:internalName="TaxCatchAll" ma:showField="CatchAllData" ma:web="7151e316-8608-4cd9-818e-1ffbdbaa4a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FB862-8858-4BEB-A708-56494CE051CB}">
  <ds:schemaRefs>
    <ds:schemaRef ds:uri="http://schemas.microsoft.com/sharepoint/v3/contenttype/forms"/>
  </ds:schemaRefs>
</ds:datastoreItem>
</file>

<file path=customXml/itemProps2.xml><?xml version="1.0" encoding="utf-8"?>
<ds:datastoreItem xmlns:ds="http://schemas.openxmlformats.org/officeDocument/2006/customXml" ds:itemID="{A9ACF4F5-05D0-49F8-8143-1C0A799385A3}">
  <ds:schemaRefs>
    <ds:schemaRef ds:uri="http://schemas.microsoft.com/office/2006/metadata/properties"/>
    <ds:schemaRef ds:uri="http://schemas.microsoft.com/office/infopath/2007/PartnerControls"/>
    <ds:schemaRef ds:uri="7151e316-8608-4cd9-818e-1ffbdbaa4a3a"/>
    <ds:schemaRef ds:uri="040df170-2a22-4f5a-bf55-54f3e85ec330"/>
  </ds:schemaRefs>
</ds:datastoreItem>
</file>

<file path=customXml/itemProps3.xml><?xml version="1.0" encoding="utf-8"?>
<ds:datastoreItem xmlns:ds="http://schemas.openxmlformats.org/officeDocument/2006/customXml" ds:itemID="{15165DE5-33D8-49AD-98C5-1AE083FAA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df170-2a22-4f5a-bf55-54f3e85ec330"/>
    <ds:schemaRef ds:uri="7151e316-8608-4cd9-818e-1ffbdbaa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LibreOffice/25.8.3.2$Windows_X86_64 LibreOffice_project/8ca8d55c161d602844f5428fa4b58097424e324e</Application>
  <AppVersion>15.0000</AppVersion>
  <Pages>3</Pages>
  <Words>1575</Words>
  <Characters>9323</Characters>
  <CharactersWithSpaces>10847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2025-07-29T06:14:00Z</dcterms:created>
  <dc:creator>Manuela Sanfilippo</dc:creator>
  <dc:description/>
  <dc:language>it-IT</dc:language>
  <cp:lastModifiedBy>Iris Pala</cp:lastModifiedBy>
  <dcterms:modified xsi:type="dcterms:W3CDTF">2025-12-05T09:55:00Z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0x010100E2B42B62F4154C458B8691E540F4AB89</vt:lpwstr>
  </property>
  <property fmtid="{D5CDD505-2E9C-101B-9397-08002B2CF9AE}" pid="3" name="MediaServiceImageTags">
    <vt:lpwstr/>
  </property>
</Properties>
</file>